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79" w:lineRule="exact"/>
        <w:ind w:left="2736"/>
        <w:rPr>
          <w:rFonts w:ascii="方正小标宋简体" w:hAnsi="方正小标宋简体" w:eastAsia="方正小标宋简体" w:cs="方正小标宋简体"/>
          <w:sz w:val="84"/>
          <w:szCs w:val="84"/>
          <w:lang w:eastAsia="zh-CN"/>
        </w:rPr>
      </w:pPr>
      <w:r>
        <w:rPr>
          <w:rFonts w:ascii="方正小标宋简体" w:hAnsi="方正小标宋简体" w:eastAsia="方正小标宋简体" w:cs="方正小标宋简体"/>
          <w:sz w:val="84"/>
          <w:szCs w:val="84"/>
          <w:lang w:eastAsia="zh-CN"/>
        </w:rPr>
        <w:t>比价文件</w:t>
      </w:r>
    </w:p>
    <w:p>
      <w:pPr>
        <w:rPr>
          <w:rFonts w:ascii="方正小标宋简体" w:hAnsi="方正小标宋简体" w:eastAsia="方正小标宋简体" w:cs="方正小标宋简体"/>
          <w:sz w:val="84"/>
          <w:szCs w:val="84"/>
          <w:lang w:eastAsia="zh-CN"/>
        </w:rPr>
      </w:pPr>
    </w:p>
    <w:p>
      <w:pPr>
        <w:rPr>
          <w:rFonts w:ascii="方正小标宋简体" w:hAnsi="方正小标宋简体" w:eastAsia="方正小标宋简体" w:cs="方正小标宋简体"/>
          <w:sz w:val="74"/>
          <w:szCs w:val="74"/>
          <w:lang w:eastAsia="zh-CN"/>
        </w:rPr>
      </w:pPr>
    </w:p>
    <w:p>
      <w:pPr>
        <w:spacing w:line="550" w:lineRule="exact"/>
        <w:ind w:right="1730" w:rightChars="0" w:firstLine="960" w:firstLineChars="300"/>
        <w:jc w:val="left"/>
        <w:rPr>
          <w:rFonts w:ascii="微软雅黑" w:hAnsi="微软雅黑" w:eastAsia="微软雅黑" w:cs="微软雅黑"/>
          <w:w w:val="99"/>
          <w:sz w:val="32"/>
          <w:szCs w:val="32"/>
          <w:lang w:val="en-US" w:eastAsia="zh-CN"/>
        </w:rPr>
      </w:pPr>
      <w:r>
        <w:rPr>
          <w:rFonts w:ascii="微软雅黑" w:hAnsi="微软雅黑" w:eastAsia="微软雅黑" w:cs="微软雅黑"/>
          <w:sz w:val="32"/>
          <w:szCs w:val="32"/>
          <w:lang w:eastAsia="zh-CN"/>
        </w:rPr>
        <w:t>项目名称：</w:t>
      </w:r>
      <w:r>
        <w:rPr>
          <w:rFonts w:hint="eastAsia" w:ascii="微软雅黑" w:hAnsi="微软雅黑" w:eastAsia="微软雅黑" w:cs="微软雅黑"/>
          <w:sz w:val="32"/>
          <w:szCs w:val="32"/>
          <w:lang w:eastAsia="zh-CN"/>
        </w:rPr>
        <w:t>实验室办公用房改造采购</w:t>
      </w:r>
      <w:r>
        <w:rPr>
          <w:rFonts w:hint="eastAsia" w:ascii="微软雅黑" w:hAnsi="微软雅黑" w:eastAsia="微软雅黑" w:cs="微软雅黑"/>
          <w:sz w:val="32"/>
          <w:szCs w:val="32"/>
          <w:lang w:val="en-US" w:eastAsia="zh-CN"/>
        </w:rPr>
        <w:t>项目</w:t>
      </w:r>
    </w:p>
    <w:p>
      <w:pPr>
        <w:spacing w:line="550" w:lineRule="exact"/>
        <w:ind w:right="1730" w:rightChars="0" w:firstLine="960" w:firstLineChars="300"/>
        <w:rPr>
          <w:rFonts w:ascii="微软雅黑" w:hAnsi="微软雅黑" w:eastAsia="微软雅黑" w:cs="微软雅黑"/>
          <w:sz w:val="32"/>
          <w:szCs w:val="32"/>
          <w:lang w:val="en-US" w:eastAsia="zh-CN"/>
        </w:rPr>
      </w:pPr>
      <w:r>
        <w:rPr>
          <w:rFonts w:ascii="微软雅黑" w:hAnsi="微软雅黑" w:eastAsia="微软雅黑" w:cs="微软雅黑"/>
          <w:sz w:val="32"/>
          <w:szCs w:val="32"/>
          <w:lang w:eastAsia="zh-CN"/>
        </w:rPr>
        <w:t>项目编号：</w:t>
      </w:r>
      <w:r>
        <w:rPr>
          <w:rFonts w:hint="eastAsia" w:ascii="微软雅黑" w:hAnsi="微软雅黑" w:eastAsia="微软雅黑" w:cs="微软雅黑"/>
          <w:sz w:val="32"/>
          <w:szCs w:val="32"/>
          <w:lang w:val="en-US" w:eastAsia="zh-CN"/>
        </w:rPr>
        <w:t>2026-YKDZKX-G9072</w:t>
      </w:r>
    </w:p>
    <w:p>
      <w:pPr>
        <w:rPr>
          <w:rFonts w:ascii="微软雅黑" w:hAnsi="微软雅黑" w:eastAsia="微软雅黑" w:cs="微软雅黑"/>
          <w:sz w:val="32"/>
          <w:szCs w:val="32"/>
          <w:lang w:eastAsia="zh-CN"/>
        </w:rPr>
      </w:pPr>
    </w:p>
    <w:p>
      <w:pPr>
        <w:rPr>
          <w:rFonts w:ascii="微软雅黑" w:hAnsi="微软雅黑" w:eastAsia="微软雅黑" w:cs="微软雅黑"/>
          <w:sz w:val="32"/>
          <w:szCs w:val="32"/>
          <w:lang w:eastAsia="zh-CN"/>
        </w:rPr>
      </w:pPr>
    </w:p>
    <w:p>
      <w:pPr>
        <w:rPr>
          <w:rFonts w:ascii="微软雅黑" w:hAnsi="微软雅黑" w:eastAsia="微软雅黑" w:cs="微软雅黑"/>
          <w:sz w:val="32"/>
          <w:szCs w:val="32"/>
          <w:lang w:eastAsia="zh-CN"/>
        </w:rPr>
      </w:pPr>
    </w:p>
    <w:p>
      <w:pPr>
        <w:rPr>
          <w:rFonts w:ascii="微软雅黑" w:hAnsi="微软雅黑" w:eastAsia="微软雅黑" w:cs="微软雅黑"/>
          <w:sz w:val="32"/>
          <w:szCs w:val="32"/>
          <w:lang w:eastAsia="zh-CN"/>
        </w:rPr>
      </w:pPr>
    </w:p>
    <w:p>
      <w:pPr>
        <w:rPr>
          <w:rFonts w:ascii="微软雅黑" w:hAnsi="微软雅黑" w:eastAsia="微软雅黑" w:cs="微软雅黑"/>
          <w:sz w:val="32"/>
          <w:szCs w:val="32"/>
          <w:lang w:eastAsia="zh-CN"/>
        </w:rPr>
      </w:pPr>
    </w:p>
    <w:p>
      <w:pPr>
        <w:rPr>
          <w:rFonts w:ascii="微软雅黑" w:hAnsi="微软雅黑" w:eastAsia="微软雅黑" w:cs="微软雅黑"/>
          <w:sz w:val="32"/>
          <w:szCs w:val="32"/>
          <w:lang w:eastAsia="zh-CN"/>
        </w:rPr>
      </w:pPr>
    </w:p>
    <w:p>
      <w:pPr>
        <w:spacing w:before="15"/>
        <w:rPr>
          <w:rFonts w:ascii="微软雅黑" w:hAnsi="微软雅黑" w:eastAsia="微软雅黑" w:cs="微软雅黑"/>
          <w:sz w:val="45"/>
          <w:szCs w:val="45"/>
          <w:lang w:eastAsia="zh-CN"/>
        </w:rPr>
      </w:pPr>
    </w:p>
    <w:p>
      <w:pPr>
        <w:spacing w:line="357" w:lineRule="auto"/>
        <w:ind w:right="2901" w:firstLine="2528" w:firstLineChars="800"/>
        <w:jc w:val="both"/>
        <w:rPr>
          <w:rFonts w:ascii="微软雅黑" w:hAnsi="微软雅黑" w:eastAsia="微软雅黑" w:cs="微软雅黑"/>
          <w:w w:val="99"/>
          <w:sz w:val="32"/>
          <w:szCs w:val="32"/>
          <w:lang w:eastAsia="zh-CN"/>
        </w:rPr>
      </w:pPr>
      <w:r>
        <w:rPr>
          <w:rFonts w:hint="eastAsia" w:ascii="微软雅黑" w:hAnsi="微软雅黑" w:eastAsia="微软雅黑" w:cs="微软雅黑"/>
          <w:w w:val="99"/>
          <w:sz w:val="32"/>
          <w:szCs w:val="32"/>
          <w:lang w:eastAsia="zh-CN"/>
        </w:rPr>
        <w:t>报价供应商（盖章）：</w:t>
      </w:r>
    </w:p>
    <w:p>
      <w:pPr>
        <w:spacing w:line="357" w:lineRule="auto"/>
        <w:ind w:right="2901" w:firstLine="1600" w:firstLineChars="500"/>
        <w:jc w:val="center"/>
        <w:rPr>
          <w:rFonts w:ascii="微软雅黑" w:hAnsi="微软雅黑" w:eastAsia="微软雅黑" w:cs="微软雅黑"/>
          <w:color w:val="auto"/>
          <w:sz w:val="32"/>
          <w:szCs w:val="32"/>
          <w:lang w:eastAsia="zh-CN"/>
        </w:rPr>
      </w:pPr>
      <w:r>
        <w:rPr>
          <w:rFonts w:ascii="微软雅黑" w:hAnsi="微软雅黑" w:eastAsia="微软雅黑" w:cs="微软雅黑"/>
          <w:color w:val="auto"/>
          <w:sz w:val="32"/>
          <w:szCs w:val="32"/>
          <w:lang w:eastAsia="zh-CN"/>
        </w:rPr>
        <w:t>202</w:t>
      </w:r>
      <w:r>
        <w:rPr>
          <w:rFonts w:hint="eastAsia" w:ascii="微软雅黑" w:hAnsi="微软雅黑" w:eastAsia="微软雅黑" w:cs="微软雅黑"/>
          <w:color w:val="auto"/>
          <w:sz w:val="32"/>
          <w:szCs w:val="32"/>
          <w:lang w:val="en-US" w:eastAsia="zh-CN"/>
        </w:rPr>
        <w:t>6</w:t>
      </w:r>
      <w:r>
        <w:rPr>
          <w:rFonts w:ascii="微软雅黑" w:hAnsi="微软雅黑" w:eastAsia="微软雅黑" w:cs="微软雅黑"/>
          <w:color w:val="auto"/>
          <w:sz w:val="32"/>
          <w:szCs w:val="32"/>
          <w:lang w:eastAsia="zh-CN"/>
        </w:rPr>
        <w:t xml:space="preserve"> 年 </w:t>
      </w:r>
      <w:r>
        <w:rPr>
          <w:rFonts w:hint="eastAsia" w:ascii="微软雅黑" w:hAnsi="微软雅黑" w:eastAsia="微软雅黑" w:cs="微软雅黑"/>
          <w:color w:val="auto"/>
          <w:sz w:val="32"/>
          <w:szCs w:val="32"/>
          <w:lang w:val="en-US" w:eastAsia="zh-CN"/>
        </w:rPr>
        <w:t>10</w:t>
      </w:r>
      <w:r>
        <w:rPr>
          <w:rFonts w:ascii="微软雅黑" w:hAnsi="微软雅黑" w:eastAsia="微软雅黑" w:cs="微软雅黑"/>
          <w:color w:val="auto"/>
          <w:sz w:val="32"/>
          <w:szCs w:val="32"/>
          <w:lang w:eastAsia="zh-CN"/>
        </w:rPr>
        <w:t>月</w:t>
      </w:r>
    </w:p>
    <w:p>
      <w:pPr>
        <w:spacing w:line="357" w:lineRule="auto"/>
        <w:rPr>
          <w:rFonts w:ascii="微软雅黑" w:hAnsi="微软雅黑" w:eastAsia="微软雅黑" w:cs="微软雅黑"/>
          <w:sz w:val="32"/>
          <w:szCs w:val="32"/>
          <w:lang w:eastAsia="zh-CN"/>
        </w:rPr>
        <w:sectPr>
          <w:pgSz w:w="11910" w:h="16840"/>
          <w:pgMar w:top="1580" w:right="1680" w:bottom="1276" w:left="1680" w:header="720" w:footer="720" w:gutter="0"/>
          <w:cols w:space="720" w:num="1"/>
        </w:sectPr>
      </w:pPr>
    </w:p>
    <w:p>
      <w:pPr>
        <w:autoSpaceDE w:val="0"/>
        <w:autoSpaceDN w:val="0"/>
        <w:adjustRightInd w:val="0"/>
        <w:spacing w:line="560" w:lineRule="exact"/>
        <w:jc w:val="center"/>
        <w:outlineLvl w:val="0"/>
        <w:rPr>
          <w:rFonts w:ascii="方正小标宋简体" w:eastAsia="方正小标宋简体"/>
          <w:sz w:val="44"/>
          <w:szCs w:val="44"/>
          <w:lang w:val="zh-CN"/>
        </w:rPr>
      </w:pPr>
      <w:r>
        <w:rPr>
          <w:rFonts w:hint="eastAsia" w:ascii="方正小标宋简体" w:eastAsia="方正小标宋简体"/>
          <w:sz w:val="44"/>
          <w:szCs w:val="44"/>
          <w:lang w:val="zh-CN"/>
        </w:rPr>
        <w:t>采购项目技</w:t>
      </w:r>
      <w:r>
        <w:rPr>
          <w:rFonts w:hint="eastAsia" w:ascii="方正小标宋简体" w:hAnsi="宋体" w:eastAsia="方正小标宋简体" w:cs="宋体"/>
          <w:sz w:val="44"/>
          <w:szCs w:val="44"/>
          <w:lang w:val="zh-CN"/>
        </w:rPr>
        <w:t>术</w:t>
      </w:r>
      <w:r>
        <w:rPr>
          <w:rFonts w:hint="eastAsia" w:ascii="方正小标宋简体" w:hAnsi="Dotum" w:eastAsia="方正小标宋简体" w:cs="Dotum"/>
          <w:sz w:val="44"/>
          <w:szCs w:val="44"/>
          <w:lang w:val="zh-CN"/>
        </w:rPr>
        <w:t>和商</w:t>
      </w:r>
      <w:r>
        <w:rPr>
          <w:rFonts w:hint="eastAsia" w:ascii="方正小标宋简体" w:hAnsi="宋体" w:eastAsia="方正小标宋简体" w:cs="宋体"/>
          <w:sz w:val="44"/>
          <w:szCs w:val="44"/>
          <w:lang w:val="zh-CN"/>
        </w:rPr>
        <w:t>务</w:t>
      </w:r>
      <w:r>
        <w:rPr>
          <w:rFonts w:hint="eastAsia" w:ascii="方正小标宋简体" w:eastAsia="方正小标宋简体"/>
          <w:sz w:val="44"/>
          <w:szCs w:val="44"/>
          <w:lang w:val="zh-CN"/>
        </w:rPr>
        <w:t>要求</w:t>
      </w:r>
    </w:p>
    <w:p>
      <w:pPr>
        <w:numPr>
          <w:ilvl w:val="0"/>
          <w:numId w:val="1"/>
        </w:numPr>
        <w:tabs>
          <w:tab w:val="left" w:pos="702"/>
        </w:tabs>
        <w:spacing w:before="240" w:beforeLines="100" w:line="560" w:lineRule="exact"/>
        <w:ind w:left="1281"/>
        <w:rPr>
          <w:rFonts w:ascii="宋体" w:hAnsi="宋体" w:cs="宋体"/>
          <w:b/>
          <w:bCs/>
          <w:sz w:val="28"/>
          <w:szCs w:val="28"/>
        </w:rPr>
      </w:pPr>
      <w:r>
        <w:rPr>
          <w:rFonts w:hint="eastAsia" w:ascii="宋体" w:hAnsi="宋体" w:cs="宋体"/>
          <w:b/>
          <w:bCs/>
          <w:sz w:val="28"/>
          <w:szCs w:val="28"/>
        </w:rPr>
        <w:t>采购内容及技术要求</w:t>
      </w:r>
    </w:p>
    <w:p>
      <w:pPr>
        <w:spacing w:line="560" w:lineRule="exact"/>
        <w:ind w:firstLine="560" w:firstLineChars="200"/>
        <w:rPr>
          <w:rFonts w:hint="eastAsia" w:ascii="宋体" w:hAnsi="宋体"/>
          <w:sz w:val="28"/>
          <w:szCs w:val="28"/>
        </w:rPr>
      </w:pPr>
      <w:r>
        <w:rPr>
          <w:rFonts w:ascii="Segoe UI Symbol" w:hAnsi="Segoe UI Symbol" w:cs="Segoe UI Symbol"/>
          <w:sz w:val="28"/>
          <w:szCs w:val="28"/>
        </w:rPr>
        <w:t>★</w:t>
      </w:r>
      <w:r>
        <w:rPr>
          <w:rFonts w:ascii="宋体" w:hAnsi="宋体"/>
          <w:sz w:val="28"/>
          <w:szCs w:val="28"/>
        </w:rPr>
        <w:t>（</w:t>
      </w:r>
      <w:r>
        <w:rPr>
          <w:rFonts w:hint="eastAsia" w:ascii="宋体" w:hAnsi="宋体"/>
          <w:sz w:val="28"/>
          <w:szCs w:val="28"/>
        </w:rPr>
        <w:t>一</w:t>
      </w:r>
      <w:r>
        <w:rPr>
          <w:rFonts w:ascii="宋体" w:hAnsi="宋体"/>
          <w:sz w:val="28"/>
          <w:szCs w:val="28"/>
        </w:rPr>
        <w:t>）</w:t>
      </w:r>
      <w:r>
        <w:rPr>
          <w:rFonts w:hint="eastAsia" w:ascii="宋体" w:hAnsi="宋体"/>
          <w:sz w:val="28"/>
          <w:szCs w:val="28"/>
        </w:rPr>
        <w:t>采购内容：</w:t>
      </w:r>
    </w:p>
    <w:p>
      <w:pPr>
        <w:spacing w:line="560" w:lineRule="exact"/>
        <w:ind w:firstLine="560" w:firstLineChars="200"/>
        <w:rPr>
          <w:rFonts w:hint="eastAsia" w:ascii="宋体" w:hAnsi="宋体"/>
          <w:sz w:val="28"/>
          <w:szCs w:val="28"/>
        </w:rPr>
      </w:pPr>
      <w:r>
        <w:rPr>
          <w:rFonts w:hint="eastAsia" w:ascii="宋体" w:hAnsi="宋体"/>
          <w:sz w:val="28"/>
          <w:szCs w:val="28"/>
        </w:rPr>
        <w:t>项目名称：实验室办公用房改造采购项目</w:t>
      </w:r>
    </w:p>
    <w:p>
      <w:pPr>
        <w:spacing w:line="560" w:lineRule="exact"/>
        <w:ind w:firstLine="560" w:firstLineChars="200"/>
        <w:rPr>
          <w:rFonts w:hint="eastAsia" w:hAnsi="Calibri" w:eastAsia="宋体"/>
          <w:sz w:val="28"/>
          <w:szCs w:val="28"/>
          <w:lang w:val="en-US" w:eastAsia="zh-CN"/>
        </w:rPr>
      </w:pPr>
      <w:r>
        <w:rPr>
          <w:rFonts w:hint="eastAsia" w:hAnsi="Calibri"/>
          <w:sz w:val="28"/>
          <w:szCs w:val="28"/>
        </w:rPr>
        <w:t xml:space="preserve">数 </w:t>
      </w:r>
      <w:r>
        <w:rPr>
          <w:rFonts w:hAnsi="Calibri"/>
          <w:sz w:val="28"/>
          <w:szCs w:val="28"/>
        </w:rPr>
        <w:t xml:space="preserve">   </w:t>
      </w:r>
      <w:r>
        <w:rPr>
          <w:rFonts w:hint="eastAsia" w:hAnsi="Calibri"/>
          <w:sz w:val="28"/>
          <w:szCs w:val="28"/>
        </w:rPr>
        <w:t>量：实验室办公用房改造采购项目</w:t>
      </w:r>
      <w:r>
        <w:rPr>
          <w:rFonts w:hint="eastAsia" w:hAnsi="Calibri" w:eastAsia="宋体"/>
          <w:sz w:val="28"/>
          <w:szCs w:val="28"/>
          <w:lang w:val="en-US" w:eastAsia="zh-CN"/>
        </w:rPr>
        <w:t>1项,采购内容详见下表。</w:t>
      </w:r>
    </w:p>
    <w:tbl>
      <w:tblPr>
        <w:tblStyle w:val="15"/>
        <w:tblW w:w="10855" w:type="dxa"/>
        <w:jc w:val="center"/>
        <w:tblInd w:w="-11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66"/>
        <w:gridCol w:w="998"/>
        <w:gridCol w:w="2271"/>
        <w:gridCol w:w="3144"/>
        <w:gridCol w:w="2534"/>
        <w:gridCol w:w="615"/>
        <w:gridCol w:w="6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00"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9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产品名称</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规格型号</w:t>
            </w:r>
          </w:p>
        </w:tc>
        <w:tc>
          <w:tcPr>
            <w:tcW w:w="31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示意图</w:t>
            </w:r>
          </w:p>
        </w:tc>
        <w:tc>
          <w:tcPr>
            <w:tcW w:w="25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配置说明</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0"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99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直条型办公台（含桌下线路改造）</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2000*900*750</w:t>
            </w:r>
          </w:p>
        </w:tc>
        <w:tc>
          <w:tcPr>
            <w:tcW w:w="31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bottom"/>
              <w:rPr>
                <w:rFonts w:hint="eastAsia" w:ascii="宋体" w:hAnsi="宋体" w:eastAsia="宋体" w:cs="宋体"/>
                <w:i w:val="0"/>
                <w:color w:val="000000"/>
                <w:sz w:val="16"/>
                <w:szCs w:val="16"/>
                <w:u w:val="none"/>
              </w:rPr>
            </w:pPr>
            <w:r>
              <w:drawing>
                <wp:anchor distT="0" distB="0" distL="114300" distR="114300" simplePos="0" relativeHeight="251661312" behindDoc="1" locked="0" layoutInCell="1" allowOverlap="1">
                  <wp:simplePos x="0" y="0"/>
                  <wp:positionH relativeFrom="column">
                    <wp:posOffset>14605</wp:posOffset>
                  </wp:positionH>
                  <wp:positionV relativeFrom="paragraph">
                    <wp:posOffset>366395</wp:posOffset>
                  </wp:positionV>
                  <wp:extent cx="1831975" cy="1394460"/>
                  <wp:effectExtent l="0" t="0" r="15875" b="15240"/>
                  <wp:wrapTight wrapText="bothSides">
                    <wp:wrapPolygon>
                      <wp:start x="0" y="0"/>
                      <wp:lineTo x="0" y="21246"/>
                      <wp:lineTo x="21338" y="21246"/>
                      <wp:lineTo x="21338" y="0"/>
                      <wp:lineTo x="0" y="0"/>
                    </wp:wrapPolygon>
                  </wp:wrapTight>
                  <wp:docPr id="2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
                          <pic:cNvPicPr>
                            <a:picLocks noChangeAspect="1"/>
                          </pic:cNvPicPr>
                        </pic:nvPicPr>
                        <pic:blipFill>
                          <a:blip r:embed="rId5"/>
                          <a:stretch>
                            <a:fillRect/>
                          </a:stretch>
                        </pic:blipFill>
                        <pic:spPr>
                          <a:xfrm>
                            <a:off x="0" y="0"/>
                            <a:ext cx="1831975" cy="1394460"/>
                          </a:xfrm>
                          <a:prstGeom prst="rect">
                            <a:avLst/>
                          </a:prstGeom>
                          <a:noFill/>
                          <a:ln w="9525">
                            <a:noFill/>
                          </a:ln>
                        </pic:spPr>
                      </pic:pic>
                    </a:graphicData>
                  </a:graphic>
                </wp:anchor>
              </w:drawing>
            </w:r>
          </w:p>
        </w:tc>
        <w:tc>
          <w:tcPr>
            <w:tcW w:w="2534" w:type="dxa"/>
            <w:vMerge w:val="restart"/>
            <w:tcBorders>
              <w:top w:val="single" w:color="000000" w:sz="4" w:space="0"/>
              <w:left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1、台面板：采用实木杉木齿接板，E0级别，厚度≥25mm；（品牌：福湘、万象、兔宝宝）</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2、钢架：热镀锌方管拼接；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3、双层烤漆工艺：底漆+面漆；（品牌：色轨、湘江）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4、办公台支架：热镀锌，厚度≥2mm，承重要求：≥300KG</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5、线路要求：管道按高规格线路套管；强电线路要求2.5mm平方国标线路;(品牌：金杯、西湖)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6、送货上门及安装；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1"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0"/>
                <w:szCs w:val="20"/>
                <w:u w:val="none"/>
              </w:rPr>
            </w:pPr>
          </w:p>
        </w:tc>
        <w:tc>
          <w:tcPr>
            <w:tcW w:w="9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0"/>
                <w:szCs w:val="20"/>
                <w:u w:val="none"/>
              </w:rPr>
            </w:pP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1700*900*750</w:t>
            </w:r>
          </w:p>
        </w:tc>
        <w:tc>
          <w:tcPr>
            <w:tcW w:w="3144" w:type="dxa"/>
            <w:vMerge w:val="continue"/>
            <w:tcBorders>
              <w:top w:val="single" w:color="000000" w:sz="4" w:space="0"/>
              <w:left w:val="single" w:color="000000" w:sz="4" w:space="0"/>
              <w:bottom w:val="single" w:color="000000" w:sz="4" w:space="0"/>
              <w:right w:val="single" w:color="000000" w:sz="4" w:space="0"/>
            </w:tcBorders>
            <w:vAlign w:val="bottom"/>
          </w:tcPr>
          <w:p>
            <w:pPr>
              <w:jc w:val="center"/>
              <w:rPr>
                <w:rFonts w:hint="eastAsia" w:ascii="宋体" w:hAnsi="宋体" w:eastAsia="宋体" w:cs="宋体"/>
                <w:i w:val="0"/>
                <w:color w:val="000000"/>
                <w:sz w:val="16"/>
                <w:szCs w:val="16"/>
                <w:u w:val="none"/>
              </w:rPr>
            </w:pPr>
          </w:p>
        </w:tc>
        <w:tc>
          <w:tcPr>
            <w:tcW w:w="2534" w:type="dxa"/>
            <w:vMerge w:val="continue"/>
            <w:tcBorders>
              <w:top w:val="single" w:color="000000" w:sz="4" w:space="0"/>
              <w:left w:val="single" w:color="000000" w:sz="4" w:space="0"/>
              <w:right w:val="single" w:color="000000" w:sz="4" w:space="0"/>
            </w:tcBorders>
            <w:vAlign w:val="center"/>
          </w:tcPr>
          <w:p>
            <w:pPr>
              <w:rPr>
                <w:rFonts w:hint="eastAsia" w:ascii="宋体" w:hAnsi="宋体" w:eastAsia="宋体" w:cs="宋体"/>
                <w:i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8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0"/>
                <w:szCs w:val="20"/>
                <w:u w:val="none"/>
              </w:rPr>
            </w:pPr>
          </w:p>
        </w:tc>
        <w:tc>
          <w:tcPr>
            <w:tcW w:w="9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0"/>
                <w:szCs w:val="20"/>
                <w:u w:val="none"/>
              </w:rPr>
            </w:pP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1700*800*750</w:t>
            </w:r>
          </w:p>
        </w:tc>
        <w:tc>
          <w:tcPr>
            <w:tcW w:w="3144" w:type="dxa"/>
            <w:vMerge w:val="continue"/>
            <w:tcBorders>
              <w:top w:val="single" w:color="000000" w:sz="4" w:space="0"/>
              <w:left w:val="single" w:color="000000" w:sz="4" w:space="0"/>
              <w:bottom w:val="single" w:color="000000" w:sz="4" w:space="0"/>
              <w:right w:val="single" w:color="000000" w:sz="4" w:space="0"/>
            </w:tcBorders>
            <w:vAlign w:val="bottom"/>
          </w:tcPr>
          <w:p>
            <w:pPr>
              <w:jc w:val="center"/>
              <w:rPr>
                <w:rFonts w:hint="eastAsia" w:ascii="宋体" w:hAnsi="宋体" w:eastAsia="宋体" w:cs="宋体"/>
                <w:i w:val="0"/>
                <w:color w:val="000000"/>
                <w:sz w:val="16"/>
                <w:szCs w:val="16"/>
                <w:u w:val="none"/>
              </w:rPr>
            </w:pPr>
          </w:p>
        </w:tc>
        <w:tc>
          <w:tcPr>
            <w:tcW w:w="2534" w:type="dxa"/>
            <w:vMerge w:val="continue"/>
            <w:tcBorders>
              <w:top w:val="single" w:color="000000" w:sz="4" w:space="0"/>
              <w:left w:val="single" w:color="000000" w:sz="4" w:space="0"/>
              <w:right w:val="single" w:color="000000" w:sz="4" w:space="0"/>
            </w:tcBorders>
            <w:vAlign w:val="center"/>
          </w:tcPr>
          <w:p>
            <w:pPr>
              <w:rPr>
                <w:rFonts w:hint="eastAsia" w:ascii="宋体" w:hAnsi="宋体" w:eastAsia="宋体" w:cs="宋体"/>
                <w:i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0" w:hRule="atLeast"/>
          <w:jc w:val="center"/>
        </w:trPr>
        <w:tc>
          <w:tcPr>
            <w:tcW w:w="666" w:type="dxa"/>
            <w:tcBorders>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998" w:type="dxa"/>
            <w:tcBorders>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L型组合桌台（含桌下线路改造）</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1400*1400*750</w:t>
            </w:r>
          </w:p>
        </w:tc>
        <w:tc>
          <w:tcPr>
            <w:tcW w:w="3144" w:type="dxa"/>
            <w:tcBorders>
              <w:left w:val="single" w:color="000000" w:sz="4" w:space="0"/>
              <w:bottom w:val="single" w:color="000000" w:sz="4" w:space="0"/>
              <w:right w:val="single" w:color="000000" w:sz="4" w:space="0"/>
            </w:tcBorders>
            <w:vAlign w:val="bottom"/>
          </w:tcPr>
          <w:p>
            <w:pPr>
              <w:keepNext w:val="0"/>
              <w:keepLines w:val="0"/>
              <w:widowControl/>
              <w:suppressLineNumbers w:val="0"/>
              <w:jc w:val="center"/>
              <w:textAlignment w:val="bottom"/>
              <w:rPr>
                <w:rFonts w:hint="eastAsia" w:ascii="宋体" w:hAnsi="宋体" w:eastAsia="宋体" w:cs="宋体"/>
                <w:i w:val="0"/>
                <w:color w:val="000000"/>
                <w:sz w:val="16"/>
                <w:szCs w:val="16"/>
                <w:u w:val="none"/>
              </w:rPr>
            </w:pPr>
            <w:r>
              <w:drawing>
                <wp:anchor distT="0" distB="0" distL="114300" distR="114300" simplePos="0" relativeHeight="251662336" behindDoc="1" locked="0" layoutInCell="1" allowOverlap="1">
                  <wp:simplePos x="0" y="0"/>
                  <wp:positionH relativeFrom="column">
                    <wp:posOffset>6985</wp:posOffset>
                  </wp:positionH>
                  <wp:positionV relativeFrom="paragraph">
                    <wp:posOffset>254000</wp:posOffset>
                  </wp:positionV>
                  <wp:extent cx="2096135" cy="2145665"/>
                  <wp:effectExtent l="0" t="0" r="18415" b="6985"/>
                  <wp:wrapTight wrapText="bothSides">
                    <wp:wrapPolygon>
                      <wp:start x="0" y="0"/>
                      <wp:lineTo x="0" y="21479"/>
                      <wp:lineTo x="21397" y="21479"/>
                      <wp:lineTo x="21397" y="0"/>
                      <wp:lineTo x="0" y="0"/>
                    </wp:wrapPolygon>
                  </wp:wrapTight>
                  <wp:docPr id="2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
                          <pic:cNvPicPr>
                            <a:picLocks noChangeAspect="1"/>
                          </pic:cNvPicPr>
                        </pic:nvPicPr>
                        <pic:blipFill>
                          <a:blip r:embed="rId6"/>
                          <a:stretch>
                            <a:fillRect/>
                          </a:stretch>
                        </pic:blipFill>
                        <pic:spPr>
                          <a:xfrm>
                            <a:off x="0" y="0"/>
                            <a:ext cx="2096135" cy="2145665"/>
                          </a:xfrm>
                          <a:prstGeom prst="rect">
                            <a:avLst/>
                          </a:prstGeom>
                          <a:noFill/>
                          <a:ln w="9525">
                            <a:noFill/>
                          </a:ln>
                        </pic:spPr>
                      </pic:pic>
                    </a:graphicData>
                  </a:graphic>
                </wp:anchor>
              </w:drawing>
            </w:r>
          </w:p>
        </w:tc>
        <w:tc>
          <w:tcPr>
            <w:tcW w:w="25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1、台面板：采用实木杉木齿接板，E0级别，厚度≥25mm；（品牌：福湘、万象、兔宝宝）</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2、钢架：热镀锌方管拼接；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3、双层烤漆工艺：底漆+面漆；（品牌：色轨、湘江）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4、组合桌台支架：热镀锌，厚度≥2mm，承重要求：≥300KG</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5、线路要求：管道按高规格线路套管；强电线路要求2.5mm平方国标线路;(品牌：金杯、西湖)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6、送货上门及安装；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0"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L型组合桌台（含桌下线路改造）</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1400*1400*750</w:t>
            </w:r>
          </w:p>
        </w:tc>
        <w:tc>
          <w:tcPr>
            <w:tcW w:w="3144" w:type="dxa"/>
            <w:tcBorders>
              <w:top w:val="single" w:color="000000" w:sz="4" w:space="0"/>
              <w:left w:val="single" w:color="000000" w:sz="4" w:space="0"/>
              <w:bottom w:val="single" w:color="000000" w:sz="4" w:space="0"/>
              <w:right w:val="single" w:color="000000" w:sz="4" w:space="0"/>
            </w:tcBorders>
            <w:vAlign w:val="bottom"/>
          </w:tcPr>
          <w:p>
            <w:pPr>
              <w:keepNext w:val="0"/>
              <w:keepLines w:val="0"/>
              <w:widowControl/>
              <w:suppressLineNumbers w:val="0"/>
              <w:jc w:val="left"/>
              <w:textAlignment w:val="bottom"/>
              <w:rPr>
                <w:rFonts w:hint="eastAsia" w:ascii="宋体" w:hAnsi="宋体" w:eastAsia="宋体" w:cs="宋体"/>
                <w:i w:val="0"/>
                <w:color w:val="000000"/>
                <w:sz w:val="16"/>
                <w:szCs w:val="16"/>
                <w:u w:val="none"/>
              </w:rPr>
            </w:pPr>
            <w:r>
              <w:drawing>
                <wp:anchor distT="0" distB="0" distL="114300" distR="114300" simplePos="0" relativeHeight="251663360" behindDoc="1" locked="0" layoutInCell="1" allowOverlap="1">
                  <wp:simplePos x="0" y="0"/>
                  <wp:positionH relativeFrom="column">
                    <wp:posOffset>115570</wp:posOffset>
                  </wp:positionH>
                  <wp:positionV relativeFrom="paragraph">
                    <wp:posOffset>530225</wp:posOffset>
                  </wp:positionV>
                  <wp:extent cx="1704340" cy="1337945"/>
                  <wp:effectExtent l="0" t="0" r="10160" b="14605"/>
                  <wp:wrapTight wrapText="bothSides">
                    <wp:wrapPolygon>
                      <wp:start x="0" y="0"/>
                      <wp:lineTo x="0" y="21221"/>
                      <wp:lineTo x="21246" y="21221"/>
                      <wp:lineTo x="21246" y="0"/>
                      <wp:lineTo x="0" y="0"/>
                    </wp:wrapPolygon>
                  </wp:wrapTight>
                  <wp:docPr id="2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3"/>
                          <pic:cNvPicPr>
                            <a:picLocks noChangeAspect="1"/>
                          </pic:cNvPicPr>
                        </pic:nvPicPr>
                        <pic:blipFill>
                          <a:blip r:embed="rId7"/>
                          <a:stretch>
                            <a:fillRect/>
                          </a:stretch>
                        </pic:blipFill>
                        <pic:spPr>
                          <a:xfrm>
                            <a:off x="0" y="0"/>
                            <a:ext cx="1704340" cy="1337945"/>
                          </a:xfrm>
                          <a:prstGeom prst="rect">
                            <a:avLst/>
                          </a:prstGeom>
                          <a:noFill/>
                          <a:ln w="9525">
                            <a:noFill/>
                          </a:ln>
                        </pic:spPr>
                      </pic:pic>
                    </a:graphicData>
                  </a:graphic>
                </wp:anchor>
              </w:drawing>
            </w:r>
          </w:p>
        </w:tc>
        <w:tc>
          <w:tcPr>
            <w:tcW w:w="25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1、台面板：采用实木杉木齿接板，E0级别，厚度≥25mm；（品牌：福湘、万象、兔宝宝）</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2、钢架：热镀锌方管拼接；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3、双层烤漆工艺：底漆+面漆；（品牌：色轨、湘江）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4、组合桌台支架：热镀锌，厚度≥2mm，承重要求：≥300KG</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5、线路要求：管道按高规格线路套管；强电线路要求2.5mm平方国标线路;(品牌：金杯、西湖)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6、送货上门及安装；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005" w:hRule="atLeast"/>
          <w:jc w:val="center"/>
        </w:trPr>
        <w:tc>
          <w:tcPr>
            <w:tcW w:w="666" w:type="dxa"/>
            <w:vMerge w:val="restart"/>
            <w:tcBorders>
              <w:top w:val="single" w:color="000000" w:sz="4" w:space="0"/>
              <w:left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998" w:type="dxa"/>
            <w:vMerge w:val="restart"/>
            <w:tcBorders>
              <w:top w:val="single" w:color="000000" w:sz="4" w:space="0"/>
              <w:left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桌面屏风</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1400*400</w:t>
            </w:r>
          </w:p>
        </w:tc>
        <w:tc>
          <w:tcPr>
            <w:tcW w:w="3144" w:type="dxa"/>
            <w:vMerge w:val="restart"/>
            <w:tcBorders>
              <w:top w:val="single" w:color="000000" w:sz="4" w:space="0"/>
              <w:left w:val="single" w:color="000000" w:sz="4" w:space="0"/>
              <w:right w:val="single" w:color="000000" w:sz="4" w:space="0"/>
            </w:tcBorders>
            <w:vAlign w:val="bottom"/>
          </w:tcPr>
          <w:p>
            <w:pPr>
              <w:keepNext w:val="0"/>
              <w:keepLines w:val="0"/>
              <w:widowControl/>
              <w:suppressLineNumbers w:val="0"/>
              <w:jc w:val="left"/>
              <w:textAlignment w:val="bottom"/>
              <w:rPr>
                <w:rFonts w:hint="eastAsia" w:ascii="宋体" w:hAnsi="宋体" w:eastAsia="宋体" w:cs="宋体"/>
                <w:i w:val="0"/>
                <w:color w:val="000000"/>
                <w:sz w:val="16"/>
                <w:szCs w:val="16"/>
                <w:u w:val="none"/>
              </w:rPr>
            </w:pPr>
            <w:r>
              <w:drawing>
                <wp:anchor distT="0" distB="0" distL="114300" distR="114300" simplePos="0" relativeHeight="251667456" behindDoc="1" locked="0" layoutInCell="1" allowOverlap="1">
                  <wp:simplePos x="0" y="0"/>
                  <wp:positionH relativeFrom="column">
                    <wp:posOffset>1224280</wp:posOffset>
                  </wp:positionH>
                  <wp:positionV relativeFrom="paragraph">
                    <wp:posOffset>702945</wp:posOffset>
                  </wp:positionV>
                  <wp:extent cx="603250" cy="496570"/>
                  <wp:effectExtent l="0" t="0" r="6350" b="17780"/>
                  <wp:wrapTight wrapText="bothSides">
                    <wp:wrapPolygon>
                      <wp:start x="0" y="0"/>
                      <wp:lineTo x="0" y="20716"/>
                      <wp:lineTo x="21145" y="20716"/>
                      <wp:lineTo x="21145" y="0"/>
                      <wp:lineTo x="0" y="0"/>
                    </wp:wrapPolygon>
                  </wp:wrapTight>
                  <wp:docPr id="2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
                          <pic:cNvPicPr>
                            <a:picLocks noChangeAspect="1"/>
                          </pic:cNvPicPr>
                        </pic:nvPicPr>
                        <pic:blipFill>
                          <a:blip r:embed="rId8"/>
                          <a:stretch>
                            <a:fillRect/>
                          </a:stretch>
                        </pic:blipFill>
                        <pic:spPr>
                          <a:xfrm>
                            <a:off x="0" y="0"/>
                            <a:ext cx="603250" cy="496570"/>
                          </a:xfrm>
                          <a:prstGeom prst="rect">
                            <a:avLst/>
                          </a:prstGeom>
                          <a:noFill/>
                          <a:ln w="9525">
                            <a:noFill/>
                          </a:ln>
                        </pic:spPr>
                      </pic:pic>
                    </a:graphicData>
                  </a:graphic>
                </wp:anchor>
              </w:drawing>
            </w:r>
            <w:r>
              <w:drawing>
                <wp:anchor distT="0" distB="0" distL="114300" distR="114300" simplePos="0" relativeHeight="251666432" behindDoc="1" locked="0" layoutInCell="1" allowOverlap="1">
                  <wp:simplePos x="0" y="0"/>
                  <wp:positionH relativeFrom="column">
                    <wp:posOffset>103505</wp:posOffset>
                  </wp:positionH>
                  <wp:positionV relativeFrom="paragraph">
                    <wp:posOffset>751205</wp:posOffset>
                  </wp:positionV>
                  <wp:extent cx="876300" cy="400685"/>
                  <wp:effectExtent l="0" t="0" r="0" b="18415"/>
                  <wp:wrapTight wrapText="bothSides">
                    <wp:wrapPolygon>
                      <wp:start x="0" y="0"/>
                      <wp:lineTo x="0" y="20539"/>
                      <wp:lineTo x="21130" y="20539"/>
                      <wp:lineTo x="21130" y="0"/>
                      <wp:lineTo x="0" y="0"/>
                    </wp:wrapPolygon>
                  </wp:wrapTight>
                  <wp:docPr id="2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6"/>
                          <pic:cNvPicPr>
                            <a:picLocks noChangeAspect="1"/>
                          </pic:cNvPicPr>
                        </pic:nvPicPr>
                        <pic:blipFill>
                          <a:blip r:embed="rId9"/>
                          <a:stretch>
                            <a:fillRect/>
                          </a:stretch>
                        </pic:blipFill>
                        <pic:spPr>
                          <a:xfrm>
                            <a:off x="0" y="0"/>
                            <a:ext cx="876300" cy="400685"/>
                          </a:xfrm>
                          <a:prstGeom prst="rect">
                            <a:avLst/>
                          </a:prstGeom>
                          <a:noFill/>
                          <a:ln w="9525">
                            <a:noFill/>
                          </a:ln>
                        </pic:spPr>
                      </pic:pic>
                    </a:graphicData>
                  </a:graphic>
                </wp:anchor>
              </w:drawing>
            </w:r>
            <w:r>
              <w:drawing>
                <wp:anchor distT="0" distB="0" distL="114300" distR="114300" simplePos="0" relativeHeight="251665408" behindDoc="1" locked="0" layoutInCell="1" allowOverlap="1">
                  <wp:simplePos x="0" y="0"/>
                  <wp:positionH relativeFrom="column">
                    <wp:posOffset>1220470</wp:posOffset>
                  </wp:positionH>
                  <wp:positionV relativeFrom="paragraph">
                    <wp:posOffset>46355</wp:posOffset>
                  </wp:positionV>
                  <wp:extent cx="617220" cy="570865"/>
                  <wp:effectExtent l="0" t="0" r="11430" b="635"/>
                  <wp:wrapTight wrapText="bothSides">
                    <wp:wrapPolygon>
                      <wp:start x="0" y="0"/>
                      <wp:lineTo x="0" y="20903"/>
                      <wp:lineTo x="20667" y="20903"/>
                      <wp:lineTo x="20667" y="0"/>
                      <wp:lineTo x="0" y="0"/>
                    </wp:wrapPolygon>
                  </wp:wrapTight>
                  <wp:docPr id="2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7"/>
                          <pic:cNvPicPr>
                            <a:picLocks noChangeAspect="1"/>
                          </pic:cNvPicPr>
                        </pic:nvPicPr>
                        <pic:blipFill>
                          <a:blip r:embed="rId10"/>
                          <a:stretch>
                            <a:fillRect/>
                          </a:stretch>
                        </pic:blipFill>
                        <pic:spPr>
                          <a:xfrm>
                            <a:off x="0" y="0"/>
                            <a:ext cx="617220" cy="570865"/>
                          </a:xfrm>
                          <a:prstGeom prst="rect">
                            <a:avLst/>
                          </a:prstGeom>
                          <a:noFill/>
                          <a:ln w="9525">
                            <a:noFill/>
                          </a:ln>
                        </pic:spPr>
                      </pic:pic>
                    </a:graphicData>
                  </a:graphic>
                </wp:anchor>
              </w:drawing>
            </w:r>
            <w:r>
              <w:drawing>
                <wp:anchor distT="0" distB="0" distL="114300" distR="114300" simplePos="0" relativeHeight="251664384" behindDoc="1" locked="0" layoutInCell="1" allowOverlap="1">
                  <wp:simplePos x="0" y="0"/>
                  <wp:positionH relativeFrom="column">
                    <wp:posOffset>0</wp:posOffset>
                  </wp:positionH>
                  <wp:positionV relativeFrom="paragraph">
                    <wp:posOffset>142875</wp:posOffset>
                  </wp:positionV>
                  <wp:extent cx="837565" cy="446405"/>
                  <wp:effectExtent l="0" t="0" r="635" b="10795"/>
                  <wp:wrapTight wrapText="bothSides">
                    <wp:wrapPolygon>
                      <wp:start x="0" y="0"/>
                      <wp:lineTo x="0" y="20955"/>
                      <wp:lineTo x="21125" y="20955"/>
                      <wp:lineTo x="21125" y="0"/>
                      <wp:lineTo x="0" y="0"/>
                    </wp:wrapPolygon>
                  </wp:wrapTight>
                  <wp:docPr id="2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4"/>
                          <pic:cNvPicPr>
                            <a:picLocks noChangeAspect="1"/>
                          </pic:cNvPicPr>
                        </pic:nvPicPr>
                        <pic:blipFill>
                          <a:blip r:embed="rId11"/>
                          <a:stretch>
                            <a:fillRect/>
                          </a:stretch>
                        </pic:blipFill>
                        <pic:spPr>
                          <a:xfrm>
                            <a:off x="0" y="0"/>
                            <a:ext cx="837565" cy="446405"/>
                          </a:xfrm>
                          <a:prstGeom prst="rect">
                            <a:avLst/>
                          </a:prstGeom>
                          <a:noFill/>
                          <a:ln w="9525">
                            <a:noFill/>
                          </a:ln>
                        </pic:spPr>
                      </pic:pic>
                    </a:graphicData>
                  </a:graphic>
                </wp:anchor>
              </w:drawing>
            </w:r>
          </w:p>
        </w:tc>
        <w:tc>
          <w:tcPr>
            <w:tcW w:w="2534" w:type="dxa"/>
            <w:vMerge w:val="restart"/>
            <w:tcBorders>
              <w:top w:val="single" w:color="000000" w:sz="4" w:space="0"/>
              <w:left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1、挡板材质：5mm瓷白亚克力；（汤臣、瑞昌</w:t>
            </w:r>
            <w:r>
              <w:rPr>
                <w:rStyle w:val="19"/>
                <w:sz w:val="18"/>
                <w:szCs w:val="18"/>
                <w:lang w:val="en-US" w:eastAsia="zh-CN" w:bidi="ar"/>
              </w:rPr>
              <w:t>‌、伸春）</w:t>
            </w:r>
            <w:r>
              <w:rPr>
                <w:rStyle w:val="19"/>
                <w:sz w:val="18"/>
                <w:szCs w:val="18"/>
                <w:lang w:val="en-US" w:eastAsia="zh-CN" w:bidi="ar"/>
              </w:rPr>
              <w:br w:type="textWrapping"/>
            </w:r>
            <w:r>
              <w:rPr>
                <w:rStyle w:val="19"/>
                <w:sz w:val="18"/>
                <w:szCs w:val="18"/>
                <w:lang w:val="en-US" w:eastAsia="zh-CN" w:bidi="ar"/>
              </w:rPr>
              <w:t>2、每块≥2套金属支架；</w:t>
            </w:r>
            <w:r>
              <w:rPr>
                <w:rStyle w:val="19"/>
                <w:sz w:val="18"/>
                <w:szCs w:val="18"/>
                <w:lang w:val="en-US" w:eastAsia="zh-CN" w:bidi="ar"/>
              </w:rPr>
              <w:br w:type="textWrapping"/>
            </w:r>
            <w:r>
              <w:rPr>
                <w:rStyle w:val="19"/>
                <w:sz w:val="18"/>
                <w:szCs w:val="18"/>
                <w:lang w:val="en-US" w:eastAsia="zh-CN" w:bidi="ar"/>
              </w:rPr>
              <w:t>3、人工安装及安装辅助材料；</w:t>
            </w:r>
            <w:r>
              <w:rPr>
                <w:rStyle w:val="19"/>
                <w:sz w:val="18"/>
                <w:szCs w:val="18"/>
                <w:lang w:val="en-US" w:eastAsia="zh-CN" w:bidi="ar"/>
              </w:rPr>
              <w:br w:type="textWrapping"/>
            </w:r>
            <w:r>
              <w:rPr>
                <w:rStyle w:val="19"/>
                <w:sz w:val="18"/>
                <w:szCs w:val="18"/>
                <w:lang w:val="en-US" w:eastAsia="zh-CN" w:bidi="ar"/>
              </w:rPr>
              <w:t>4、保修期≥2年，保修48小时内响应安排人员现场维护。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39" w:hRule="atLeast"/>
          <w:jc w:val="center"/>
        </w:trPr>
        <w:tc>
          <w:tcPr>
            <w:tcW w:w="666" w:type="dxa"/>
            <w:vMerge w:val="continue"/>
            <w:tcBorders>
              <w:top w:val="single" w:color="000000" w:sz="4" w:space="0"/>
              <w:left w:val="single" w:color="000000" w:sz="4" w:space="0"/>
              <w:right w:val="single" w:color="000000" w:sz="4" w:space="0"/>
            </w:tcBorders>
            <w:vAlign w:val="center"/>
          </w:tcPr>
          <w:p>
            <w:pPr>
              <w:jc w:val="center"/>
              <w:rPr>
                <w:rFonts w:hint="eastAsia" w:ascii="宋体" w:hAnsi="宋体" w:eastAsia="宋体" w:cs="宋体"/>
                <w:i w:val="0"/>
                <w:color w:val="000000"/>
                <w:sz w:val="20"/>
                <w:szCs w:val="20"/>
                <w:u w:val="none"/>
              </w:rPr>
            </w:pPr>
          </w:p>
        </w:tc>
        <w:tc>
          <w:tcPr>
            <w:tcW w:w="998" w:type="dxa"/>
            <w:vMerge w:val="continue"/>
            <w:tcBorders>
              <w:top w:val="single" w:color="000000" w:sz="4" w:space="0"/>
              <w:left w:val="single" w:color="000000" w:sz="4" w:space="0"/>
              <w:right w:val="single" w:color="000000" w:sz="4" w:space="0"/>
            </w:tcBorders>
            <w:vAlign w:val="center"/>
          </w:tcPr>
          <w:p>
            <w:pPr>
              <w:jc w:val="center"/>
              <w:rPr>
                <w:rFonts w:hint="eastAsia" w:ascii="宋体" w:hAnsi="宋体" w:eastAsia="宋体" w:cs="宋体"/>
                <w:i w:val="0"/>
                <w:color w:val="000000"/>
                <w:sz w:val="20"/>
                <w:szCs w:val="20"/>
                <w:u w:val="none"/>
              </w:rPr>
            </w:pP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700*400</w:t>
            </w:r>
          </w:p>
        </w:tc>
        <w:tc>
          <w:tcPr>
            <w:tcW w:w="3144" w:type="dxa"/>
            <w:vMerge w:val="continue"/>
            <w:tcBorders>
              <w:top w:val="single" w:color="000000" w:sz="4" w:space="0"/>
              <w:left w:val="single" w:color="000000" w:sz="4" w:space="0"/>
              <w:right w:val="single" w:color="000000" w:sz="4" w:space="0"/>
            </w:tcBorders>
            <w:vAlign w:val="bottom"/>
          </w:tcPr>
          <w:p>
            <w:pPr>
              <w:rPr>
                <w:rFonts w:hint="eastAsia" w:ascii="宋体" w:hAnsi="宋体" w:eastAsia="宋体" w:cs="宋体"/>
                <w:i w:val="0"/>
                <w:color w:val="000000"/>
                <w:sz w:val="16"/>
                <w:szCs w:val="16"/>
                <w:u w:val="none"/>
              </w:rPr>
            </w:pPr>
          </w:p>
        </w:tc>
        <w:tc>
          <w:tcPr>
            <w:tcW w:w="2534" w:type="dxa"/>
            <w:vMerge w:val="continue"/>
            <w:tcBorders>
              <w:top w:val="single" w:color="000000" w:sz="4" w:space="0"/>
              <w:left w:val="single" w:color="000000" w:sz="4" w:space="0"/>
              <w:right w:val="single" w:color="000000" w:sz="4" w:space="0"/>
            </w:tcBorders>
            <w:vAlign w:val="center"/>
          </w:tcPr>
          <w:p>
            <w:pPr>
              <w:jc w:val="left"/>
              <w:rPr>
                <w:rFonts w:hint="eastAsia" w:ascii="宋体" w:hAnsi="宋体" w:eastAsia="宋体" w:cs="宋体"/>
                <w:i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04"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前后挡板</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1400*750</w:t>
            </w:r>
          </w:p>
        </w:tc>
        <w:tc>
          <w:tcPr>
            <w:tcW w:w="31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drawing>
                <wp:anchor distT="0" distB="0" distL="114300" distR="114300" simplePos="0" relativeHeight="251668480" behindDoc="1" locked="0" layoutInCell="1" allowOverlap="1">
                  <wp:simplePos x="0" y="0"/>
                  <wp:positionH relativeFrom="column">
                    <wp:posOffset>102870</wp:posOffset>
                  </wp:positionH>
                  <wp:positionV relativeFrom="paragraph">
                    <wp:posOffset>210185</wp:posOffset>
                  </wp:positionV>
                  <wp:extent cx="1719580" cy="831850"/>
                  <wp:effectExtent l="0" t="0" r="13970" b="6350"/>
                  <wp:wrapTight wrapText="bothSides">
                    <wp:wrapPolygon>
                      <wp:start x="0" y="0"/>
                      <wp:lineTo x="0" y="21270"/>
                      <wp:lineTo x="21297" y="21270"/>
                      <wp:lineTo x="21297" y="0"/>
                      <wp:lineTo x="0" y="0"/>
                    </wp:wrapPolygon>
                  </wp:wrapTight>
                  <wp:docPr id="2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6"/>
                          <pic:cNvPicPr>
                            <a:picLocks noChangeAspect="1"/>
                          </pic:cNvPicPr>
                        </pic:nvPicPr>
                        <pic:blipFill>
                          <a:blip r:embed="rId12"/>
                          <a:stretch>
                            <a:fillRect/>
                          </a:stretch>
                        </pic:blipFill>
                        <pic:spPr>
                          <a:xfrm>
                            <a:off x="0" y="0"/>
                            <a:ext cx="1719580" cy="831850"/>
                          </a:xfrm>
                          <a:prstGeom prst="rect">
                            <a:avLst/>
                          </a:prstGeom>
                          <a:noFill/>
                          <a:ln w="9525">
                            <a:noFill/>
                          </a:ln>
                        </pic:spPr>
                      </pic:pic>
                    </a:graphicData>
                  </a:graphic>
                </wp:anchor>
              </w:drawing>
            </w:r>
          </w:p>
        </w:tc>
        <w:tc>
          <w:tcPr>
            <w:tcW w:w="25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1、挡板材质：5mm瓷白亚克力；（汤臣、瑞昌‌、伸春）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2、每块≥2套金属支架；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3、人工安装及安装辅助材料；</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773"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9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直条型办公台（含屏风、桌下线路改造）</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1200mmX600mmX750mm</w:t>
            </w:r>
          </w:p>
        </w:tc>
        <w:tc>
          <w:tcPr>
            <w:tcW w:w="31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FF0000"/>
                <w:sz w:val="20"/>
                <w:szCs w:val="20"/>
                <w:u w:val="none"/>
              </w:rPr>
            </w:pPr>
            <w:r>
              <w:rPr>
                <w:rFonts w:hint="eastAsia" w:ascii="宋体" w:hAnsi="宋体" w:eastAsia="宋体" w:cs="宋体"/>
                <w:i w:val="0"/>
                <w:color w:val="FF0000"/>
                <w:kern w:val="0"/>
                <w:sz w:val="20"/>
                <w:szCs w:val="20"/>
                <w:u w:val="none"/>
                <w:lang w:val="en-US" w:eastAsia="zh-CN" w:bidi="ar"/>
              </w:rPr>
              <w:drawing>
                <wp:anchor distT="0" distB="0" distL="114300" distR="114300" simplePos="0" relativeHeight="251660288" behindDoc="1" locked="0" layoutInCell="1" allowOverlap="1">
                  <wp:simplePos x="0" y="0"/>
                  <wp:positionH relativeFrom="column">
                    <wp:posOffset>25400</wp:posOffset>
                  </wp:positionH>
                  <wp:positionV relativeFrom="paragraph">
                    <wp:posOffset>563880</wp:posOffset>
                  </wp:positionV>
                  <wp:extent cx="2003425" cy="1511935"/>
                  <wp:effectExtent l="0" t="0" r="15875" b="12065"/>
                  <wp:wrapTight wrapText="bothSides">
                    <wp:wrapPolygon>
                      <wp:start x="0" y="0"/>
                      <wp:lineTo x="0" y="21228"/>
                      <wp:lineTo x="21360" y="21228"/>
                      <wp:lineTo x="21360" y="0"/>
                      <wp:lineTo x="0" y="0"/>
                    </wp:wrapPolygon>
                  </wp:wrapTight>
                  <wp:docPr id="219" name="图片 1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0" descr="IMG_262"/>
                          <pic:cNvPicPr>
                            <a:picLocks noChangeAspect="1"/>
                          </pic:cNvPicPr>
                        </pic:nvPicPr>
                        <pic:blipFill>
                          <a:blip r:embed="rId13"/>
                          <a:stretch>
                            <a:fillRect/>
                          </a:stretch>
                        </pic:blipFill>
                        <pic:spPr>
                          <a:xfrm>
                            <a:off x="0" y="0"/>
                            <a:ext cx="2003425" cy="1511935"/>
                          </a:xfrm>
                          <a:prstGeom prst="rect">
                            <a:avLst/>
                          </a:prstGeom>
                          <a:noFill/>
                          <a:ln w="9525">
                            <a:noFill/>
                          </a:ln>
                        </pic:spPr>
                      </pic:pic>
                    </a:graphicData>
                  </a:graphic>
                </wp:anchor>
              </w:drawing>
            </w:r>
          </w:p>
        </w:tc>
        <w:tc>
          <w:tcPr>
            <w:tcW w:w="25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1、台面板：采用实木杉木齿接板，E0级别，厚度≥25mm；（品牌：福湘、万象、兔宝宝）</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2、钢架：热镀锌方管拼接；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3、双层烤漆工艺：底漆+面漆；（品牌：色轨、湘江）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4、办公台支架：热镀锌，厚度≥2mm，承重要求：≥300KG</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5、线路要求：管道按高规格线路套管；强电线路要求2.5mm平方国标线路;(品牌：金杯、西湖)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6、三方亚克力挡板材质：5mm瓷白亚克力；（汤臣、瑞昌‌、伸春）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7、每块≥2套金属支架；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8、送货上门及安装；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9、保修期≥2年，保修48小时内响应安排人员现场维护。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31"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9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工学椅背办公椅</w:t>
            </w:r>
          </w:p>
        </w:tc>
        <w:tc>
          <w:tcPr>
            <w:tcW w:w="22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930*500*500</w:t>
            </w:r>
          </w:p>
        </w:tc>
        <w:tc>
          <w:tcPr>
            <w:tcW w:w="31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FF0000"/>
                <w:sz w:val="20"/>
                <w:szCs w:val="20"/>
                <w:u w:val="none"/>
              </w:rPr>
            </w:pPr>
            <w:r>
              <w:rPr>
                <w:rFonts w:hint="eastAsia" w:ascii="宋体" w:hAnsi="宋体" w:eastAsia="宋体" w:cs="宋体"/>
                <w:i w:val="0"/>
                <w:color w:val="FF0000"/>
                <w:kern w:val="0"/>
                <w:sz w:val="20"/>
                <w:szCs w:val="20"/>
                <w:u w:val="none"/>
                <w:lang w:val="en-US" w:eastAsia="zh-CN" w:bidi="ar"/>
              </w:rPr>
              <w:drawing>
                <wp:anchor distT="0" distB="0" distL="114300" distR="114300" simplePos="0" relativeHeight="251659264" behindDoc="1" locked="0" layoutInCell="1" allowOverlap="1">
                  <wp:simplePos x="0" y="0"/>
                  <wp:positionH relativeFrom="column">
                    <wp:posOffset>242570</wp:posOffset>
                  </wp:positionH>
                  <wp:positionV relativeFrom="paragraph">
                    <wp:posOffset>59690</wp:posOffset>
                  </wp:positionV>
                  <wp:extent cx="1456690" cy="1644650"/>
                  <wp:effectExtent l="0" t="0" r="10160" b="12700"/>
                  <wp:wrapTight wrapText="bothSides">
                    <wp:wrapPolygon>
                      <wp:start x="0" y="0"/>
                      <wp:lineTo x="0" y="21266"/>
                      <wp:lineTo x="21186" y="21266"/>
                      <wp:lineTo x="21186" y="0"/>
                      <wp:lineTo x="0" y="0"/>
                    </wp:wrapPolygon>
                  </wp:wrapTight>
                  <wp:docPr id="220" name="图片 1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1" descr="IMG_263"/>
                          <pic:cNvPicPr>
                            <a:picLocks noChangeAspect="1"/>
                          </pic:cNvPicPr>
                        </pic:nvPicPr>
                        <pic:blipFill>
                          <a:blip r:embed="rId14"/>
                          <a:stretch>
                            <a:fillRect/>
                          </a:stretch>
                        </pic:blipFill>
                        <pic:spPr>
                          <a:xfrm>
                            <a:off x="0" y="0"/>
                            <a:ext cx="1456690" cy="1644650"/>
                          </a:xfrm>
                          <a:prstGeom prst="rect">
                            <a:avLst/>
                          </a:prstGeom>
                          <a:noFill/>
                          <a:ln w="9525">
                            <a:noFill/>
                          </a:ln>
                        </pic:spPr>
                      </pic:pic>
                    </a:graphicData>
                  </a:graphic>
                </wp:anchor>
              </w:drawing>
            </w:r>
          </w:p>
        </w:tc>
        <w:tc>
          <w:tcPr>
            <w:tcW w:w="25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1、钢架：25mm一体钢架，≥2mm管材；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2、透气网布；（大于行业标准）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3、80mm坐垫；（大于行业标准）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4、送货上门及安装；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5、保修期≥2年，保修48小时内响应安排人员现场维护。</w:t>
            </w:r>
          </w:p>
        </w:tc>
        <w:tc>
          <w:tcPr>
            <w:tcW w:w="6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2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r>
    </w:tbl>
    <w:p>
      <w:pPr>
        <w:spacing w:line="560" w:lineRule="exact"/>
        <w:ind w:firstLine="560" w:firstLineChars="200"/>
        <w:rPr>
          <w:rFonts w:hint="eastAsia" w:hAnsi="Calibri" w:eastAsia="宋体"/>
          <w:sz w:val="28"/>
          <w:szCs w:val="28"/>
          <w:lang w:val="en-US" w:eastAsia="zh-CN"/>
        </w:rPr>
      </w:pPr>
      <w:r>
        <w:rPr>
          <w:rFonts w:hint="eastAsia" w:hAnsi="Calibri" w:eastAsia="宋体"/>
          <w:sz w:val="28"/>
          <w:szCs w:val="28"/>
          <w:lang w:val="en-US" w:eastAsia="zh-CN"/>
        </w:rPr>
        <w:t>交付要求：除交付相应产品外，供应商还应出具与交付产品同批次的检测报告，可委托第三方机构进行抽检，费用由供应商承担。</w:t>
      </w:r>
    </w:p>
    <w:p>
      <w:pPr>
        <w:spacing w:line="560" w:lineRule="exact"/>
        <w:ind w:firstLine="560" w:firstLineChars="200"/>
        <w:rPr>
          <w:rFonts w:ascii="宋体" w:hAnsi="宋体" w:cs="宋体"/>
          <w:b/>
          <w:bCs/>
          <w:sz w:val="28"/>
          <w:szCs w:val="28"/>
        </w:rPr>
      </w:pPr>
      <w:r>
        <w:rPr>
          <w:rFonts w:hint="eastAsia"/>
          <w:sz w:val="28"/>
          <w:szCs w:val="28"/>
        </w:rPr>
        <w:t>二、</w:t>
      </w:r>
      <w:r>
        <w:rPr>
          <w:rFonts w:hint="eastAsia" w:ascii="宋体" w:hAnsi="宋体" w:cs="宋体"/>
          <w:b/>
          <w:bCs/>
          <w:sz w:val="28"/>
          <w:szCs w:val="28"/>
        </w:rPr>
        <w:t>商务要求</w:t>
      </w:r>
    </w:p>
    <w:p>
      <w:pPr>
        <w:pStyle w:val="18"/>
        <w:spacing w:line="560" w:lineRule="exact"/>
        <w:ind w:firstLine="560"/>
        <w:rPr>
          <w:rFonts w:ascii="Times New Roman" w:eastAsia="宋体"/>
          <w:sz w:val="28"/>
          <w:szCs w:val="28"/>
        </w:rPr>
      </w:pPr>
      <w:r>
        <w:rPr>
          <w:rFonts w:ascii="Segoe UI Symbol" w:hAnsi="Segoe UI Symbol" w:eastAsia="宋体" w:cs="Segoe UI Symbol"/>
          <w:sz w:val="28"/>
          <w:szCs w:val="28"/>
        </w:rPr>
        <w:t>★</w:t>
      </w:r>
      <w:r>
        <w:rPr>
          <w:rFonts w:ascii="Times New Roman" w:eastAsia="宋体"/>
          <w:sz w:val="28"/>
          <w:szCs w:val="28"/>
        </w:rPr>
        <w:t>（一）交</w:t>
      </w:r>
      <w:r>
        <w:rPr>
          <w:rFonts w:hint="eastAsia" w:ascii="Times New Roman" w:eastAsia="宋体"/>
          <w:sz w:val="28"/>
          <w:szCs w:val="28"/>
        </w:rPr>
        <w:t>付</w:t>
      </w:r>
      <w:r>
        <w:rPr>
          <w:rFonts w:ascii="Times New Roman" w:eastAsia="宋体"/>
          <w:sz w:val="28"/>
          <w:szCs w:val="28"/>
        </w:rPr>
        <w:t>时间、地点</w:t>
      </w:r>
      <w:r>
        <w:rPr>
          <w:rFonts w:hint="eastAsia" w:ascii="Times New Roman" w:eastAsia="宋体"/>
          <w:sz w:val="28"/>
          <w:szCs w:val="28"/>
        </w:rPr>
        <w:t>和方式</w:t>
      </w:r>
    </w:p>
    <w:p>
      <w:pPr>
        <w:ind w:firstLine="700" w:firstLineChars="250"/>
        <w:rPr>
          <w:rFonts w:ascii="仿宋_GB2312"/>
        </w:rPr>
      </w:pPr>
      <w:r>
        <w:rPr>
          <w:sz w:val="28"/>
          <w:szCs w:val="28"/>
        </w:rPr>
        <w:t>1.交</w:t>
      </w:r>
      <w:r>
        <w:rPr>
          <w:rFonts w:hint="eastAsia"/>
          <w:sz w:val="28"/>
          <w:szCs w:val="28"/>
        </w:rPr>
        <w:t>付时间：</w:t>
      </w:r>
      <w:r>
        <w:rPr>
          <w:rFonts w:hint="eastAsia" w:hAnsi="Calibri"/>
          <w:sz w:val="28"/>
          <w:szCs w:val="28"/>
        </w:rPr>
        <w:t>合同生效后，供应商在</w:t>
      </w:r>
      <w:r>
        <w:rPr>
          <w:rFonts w:hint="eastAsia" w:hAnsi="Calibri" w:eastAsia="宋体"/>
          <w:sz w:val="28"/>
          <w:szCs w:val="28"/>
          <w:lang w:val="en-US" w:eastAsia="zh-CN"/>
        </w:rPr>
        <w:t>20</w:t>
      </w:r>
      <w:r>
        <w:rPr>
          <w:rFonts w:hint="eastAsia" w:hAnsi="Calibri"/>
          <w:sz w:val="28"/>
          <w:szCs w:val="28"/>
        </w:rPr>
        <w:t>个日历日内完成服务。</w:t>
      </w:r>
    </w:p>
    <w:p>
      <w:pPr>
        <w:ind w:firstLine="700" w:firstLineChars="250"/>
        <w:rPr>
          <w:rFonts w:ascii="仿宋_GB2312"/>
        </w:rPr>
      </w:pPr>
      <w:r>
        <w:rPr>
          <w:sz w:val="28"/>
          <w:szCs w:val="28"/>
        </w:rPr>
        <w:t>2.</w:t>
      </w:r>
      <w:r>
        <w:rPr>
          <w:rFonts w:hint="eastAsia"/>
          <w:sz w:val="28"/>
          <w:szCs w:val="28"/>
        </w:rPr>
        <w:t>交付</w:t>
      </w:r>
      <w:r>
        <w:rPr>
          <w:rFonts w:hint="eastAsia" w:eastAsia="宋体"/>
          <w:sz w:val="28"/>
          <w:szCs w:val="28"/>
          <w:lang w:val="en-US" w:eastAsia="zh-CN"/>
        </w:rPr>
        <w:t>地点</w:t>
      </w:r>
      <w:r>
        <w:rPr>
          <w:rFonts w:hint="eastAsia"/>
          <w:sz w:val="28"/>
          <w:szCs w:val="28"/>
        </w:rPr>
        <w:t>：湖南省长沙市，采购单位指定地点</w:t>
      </w:r>
      <w:r>
        <w:rPr>
          <w:rFonts w:hint="eastAsia" w:eastAsia="宋体"/>
          <w:sz w:val="28"/>
          <w:szCs w:val="28"/>
          <w:lang w:eastAsia="zh-CN"/>
        </w:rPr>
        <w:t>。</w:t>
      </w:r>
    </w:p>
    <w:p>
      <w:pPr>
        <w:pStyle w:val="18"/>
        <w:spacing w:line="560" w:lineRule="exact"/>
        <w:ind w:left="11" w:firstLine="560"/>
        <w:rPr>
          <w:rFonts w:hAnsi="宋体"/>
          <w:bCs/>
          <w:sz w:val="28"/>
          <w:szCs w:val="28"/>
        </w:rPr>
      </w:pPr>
      <w:r>
        <w:rPr>
          <w:rFonts w:hint="eastAsia" w:ascii="Times New Roman" w:eastAsia="宋体"/>
          <w:sz w:val="28"/>
          <w:szCs w:val="28"/>
        </w:rPr>
        <w:t>（二）产品包装和运输要求</w:t>
      </w:r>
    </w:p>
    <w:p>
      <w:pPr>
        <w:pStyle w:val="18"/>
        <w:spacing w:line="560" w:lineRule="exact"/>
        <w:ind w:firstLine="560"/>
        <w:rPr>
          <w:rFonts w:ascii="宋体" w:hAnsi="宋体" w:eastAsia="宋体"/>
          <w:bCs/>
          <w:kern w:val="2"/>
          <w:sz w:val="28"/>
          <w:szCs w:val="28"/>
        </w:rPr>
      </w:pPr>
      <w:r>
        <w:rPr>
          <w:rFonts w:hint="eastAsia" w:ascii="宋体" w:hAnsi="宋体" w:eastAsia="宋体"/>
          <w:bCs/>
          <w:kern w:val="2"/>
          <w:sz w:val="28"/>
          <w:szCs w:val="28"/>
        </w:rPr>
        <w:t>1.成交供应商负责产品的包装设计与制造，成交供应商承担运费及装卸费，运输责任：运输过程中的保险及产生的一切风险由成交供应商承担。</w:t>
      </w:r>
    </w:p>
    <w:p>
      <w:pPr>
        <w:pStyle w:val="18"/>
        <w:spacing w:line="560" w:lineRule="exact"/>
        <w:ind w:firstLine="560"/>
        <w:rPr>
          <w:rFonts w:ascii="宋体" w:hAnsi="宋体" w:eastAsia="宋体"/>
          <w:bCs/>
          <w:kern w:val="2"/>
          <w:sz w:val="28"/>
          <w:szCs w:val="28"/>
        </w:rPr>
      </w:pPr>
      <w:r>
        <w:rPr>
          <w:rFonts w:hint="eastAsia" w:ascii="宋体" w:hAnsi="宋体" w:eastAsia="宋体"/>
          <w:bCs/>
          <w:kern w:val="2"/>
          <w:sz w:val="28"/>
          <w:szCs w:val="28"/>
        </w:rPr>
        <w:t>2. 成交供应商提供的设备包装及资料全新未使用，运输过程中造成的损失或开箱如有缺货、错装、损坏或技术问题，成交供应商承担全部责任。</w:t>
      </w:r>
    </w:p>
    <w:p>
      <w:pPr>
        <w:pStyle w:val="18"/>
        <w:spacing w:line="560" w:lineRule="exact"/>
        <w:ind w:firstLine="560"/>
        <w:rPr>
          <w:rFonts w:ascii="Times New Roman" w:eastAsia="宋体"/>
          <w:sz w:val="28"/>
          <w:szCs w:val="28"/>
        </w:rPr>
      </w:pPr>
      <w:r>
        <w:rPr>
          <w:rFonts w:hint="eastAsia" w:ascii="Times New Roman" w:eastAsia="宋体"/>
          <w:sz w:val="28"/>
          <w:szCs w:val="28"/>
        </w:rPr>
        <w:t>（三）售后服务</w:t>
      </w:r>
    </w:p>
    <w:p>
      <w:pPr>
        <w:tabs>
          <w:tab w:val="left" w:pos="0"/>
        </w:tabs>
        <w:autoSpaceDE w:val="0"/>
        <w:autoSpaceDN w:val="0"/>
        <w:adjustRightInd w:val="0"/>
        <w:spacing w:line="560" w:lineRule="exact"/>
        <w:ind w:firstLine="560"/>
        <w:jc w:val="left"/>
        <w:rPr>
          <w:sz w:val="28"/>
          <w:szCs w:val="28"/>
        </w:rPr>
      </w:pPr>
      <w:r>
        <w:rPr>
          <w:rFonts w:hint="eastAsia"/>
          <w:sz w:val="28"/>
          <w:szCs w:val="28"/>
        </w:rPr>
        <w:t>自交货验收完毕之日算起，保修期</w:t>
      </w:r>
      <w:r>
        <w:rPr>
          <w:rFonts w:hint="eastAsia" w:eastAsia="宋体"/>
          <w:sz w:val="28"/>
          <w:szCs w:val="28"/>
          <w:lang w:val="en-US" w:eastAsia="zh-CN"/>
        </w:rPr>
        <w:t>不少于</w:t>
      </w:r>
      <w:r>
        <w:rPr>
          <w:rFonts w:hint="eastAsia"/>
          <w:sz w:val="28"/>
          <w:szCs w:val="28"/>
        </w:rPr>
        <w:t>2年。报价供应商对提供的服务在</w:t>
      </w:r>
      <w:r>
        <w:rPr>
          <w:rFonts w:hint="eastAsia" w:eastAsia="宋体"/>
          <w:sz w:val="28"/>
          <w:szCs w:val="28"/>
          <w:lang w:val="en-US" w:eastAsia="zh-CN"/>
        </w:rPr>
        <w:t>保修</w:t>
      </w:r>
      <w:r>
        <w:rPr>
          <w:rFonts w:hint="eastAsia"/>
          <w:sz w:val="28"/>
          <w:szCs w:val="28"/>
        </w:rPr>
        <w:t>期内，因产品质量而导致的缺陷，应当免费提供包修、包换、包退服务，因此导致的损失采购单位有权向成交供应商追偿。超出</w:t>
      </w:r>
      <w:r>
        <w:rPr>
          <w:rFonts w:hint="eastAsia" w:eastAsia="宋体"/>
          <w:sz w:val="28"/>
          <w:szCs w:val="28"/>
          <w:lang w:val="en-US" w:eastAsia="zh-CN"/>
        </w:rPr>
        <w:t>保修期</w:t>
      </w:r>
      <w:r>
        <w:rPr>
          <w:rFonts w:hint="eastAsia"/>
          <w:sz w:val="28"/>
          <w:szCs w:val="28"/>
        </w:rPr>
        <w:t>后，报价供应商应当提供上门维修服务，仅收取成本费。</w:t>
      </w:r>
    </w:p>
    <w:p>
      <w:pPr>
        <w:pStyle w:val="18"/>
        <w:spacing w:line="560" w:lineRule="exact"/>
        <w:ind w:firstLine="560"/>
        <w:rPr>
          <w:rFonts w:ascii="Times New Roman" w:eastAsia="宋体"/>
          <w:sz w:val="28"/>
          <w:szCs w:val="28"/>
        </w:rPr>
      </w:pPr>
      <w:r>
        <w:rPr>
          <w:rFonts w:ascii="Segoe UI Symbol" w:hAnsi="Segoe UI Symbol" w:eastAsia="宋体" w:cs="Segoe UI Symbol"/>
          <w:sz w:val="28"/>
          <w:szCs w:val="28"/>
        </w:rPr>
        <w:t>★</w:t>
      </w:r>
      <w:r>
        <w:rPr>
          <w:rFonts w:ascii="Times New Roman" w:eastAsia="宋体"/>
          <w:sz w:val="28"/>
          <w:szCs w:val="28"/>
        </w:rPr>
        <w:t>（</w:t>
      </w:r>
      <w:r>
        <w:rPr>
          <w:rFonts w:hint="eastAsia" w:ascii="Times New Roman" w:eastAsia="宋体"/>
          <w:sz w:val="28"/>
          <w:szCs w:val="28"/>
        </w:rPr>
        <w:t>四</w:t>
      </w:r>
      <w:r>
        <w:rPr>
          <w:rFonts w:ascii="Times New Roman" w:eastAsia="宋体"/>
          <w:sz w:val="28"/>
          <w:szCs w:val="28"/>
        </w:rPr>
        <w:t>）</w:t>
      </w:r>
      <w:r>
        <w:rPr>
          <w:rFonts w:hint="eastAsia" w:ascii="Times New Roman" w:eastAsia="宋体"/>
          <w:sz w:val="28"/>
          <w:szCs w:val="28"/>
        </w:rPr>
        <w:t>知识产权</w:t>
      </w:r>
      <w:r>
        <w:rPr>
          <w:rFonts w:ascii="Times New Roman" w:eastAsia="宋体"/>
          <w:sz w:val="28"/>
          <w:szCs w:val="28"/>
        </w:rPr>
        <w:t>和保密要求</w:t>
      </w:r>
    </w:p>
    <w:p>
      <w:pPr>
        <w:pStyle w:val="18"/>
        <w:spacing w:line="560" w:lineRule="exact"/>
        <w:ind w:firstLine="560"/>
        <w:rPr>
          <w:rFonts w:hint="eastAsia" w:ascii="Times New Roman" w:eastAsia="宋体"/>
          <w:sz w:val="28"/>
          <w:szCs w:val="28"/>
        </w:rPr>
      </w:pPr>
      <w:r>
        <w:rPr>
          <w:rFonts w:ascii="Times New Roman" w:eastAsia="宋体"/>
          <w:sz w:val="28"/>
          <w:szCs w:val="28"/>
        </w:rPr>
        <w:t>1.</w:t>
      </w:r>
      <w:r>
        <w:rPr>
          <w:rFonts w:hint="eastAsia" w:ascii="Times New Roman" w:eastAsia="宋体"/>
          <w:sz w:val="28"/>
          <w:szCs w:val="28"/>
        </w:rPr>
        <w:t>报价供应商应当保证采购单位在使用该服务或其任何一部分时，不受第三方侵权指控。同时，报价供应商不得向第三方泄露采购机构提供的技术文件等材料。</w:t>
      </w:r>
    </w:p>
    <w:p>
      <w:pPr>
        <w:pStyle w:val="18"/>
        <w:spacing w:line="560" w:lineRule="exact"/>
        <w:ind w:firstLine="560"/>
        <w:rPr>
          <w:rFonts w:ascii="Times New Roman" w:eastAsia="宋体"/>
          <w:sz w:val="28"/>
          <w:szCs w:val="28"/>
        </w:rPr>
      </w:pPr>
      <w:r>
        <w:rPr>
          <w:rFonts w:hint="eastAsia" w:ascii="Times New Roman" w:eastAsia="宋体"/>
          <w:sz w:val="28"/>
          <w:szCs w:val="28"/>
        </w:rPr>
        <w:t>2</w:t>
      </w:r>
      <w:r>
        <w:rPr>
          <w:rFonts w:ascii="Times New Roman" w:eastAsia="宋体"/>
          <w:sz w:val="28"/>
          <w:szCs w:val="28"/>
        </w:rPr>
        <w:t>.</w:t>
      </w:r>
      <w:r>
        <w:rPr>
          <w:rFonts w:hint="eastAsia" w:ascii="Times New Roman" w:eastAsia="宋体"/>
          <w:sz w:val="28"/>
          <w:szCs w:val="28"/>
        </w:rPr>
        <w:t>基于项目合同履行形成的知识产权和其他权益，其权属归采购单位所有，法律另有规定的除外。</w:t>
      </w:r>
    </w:p>
    <w:p>
      <w:pPr>
        <w:pStyle w:val="18"/>
        <w:spacing w:line="560" w:lineRule="exact"/>
        <w:ind w:firstLine="560"/>
        <w:rPr>
          <w:rFonts w:ascii="宋体" w:hAnsi="宋体" w:eastAsia="宋体"/>
          <w:bCs/>
          <w:sz w:val="28"/>
          <w:szCs w:val="28"/>
          <w:lang w:val="zh-CN"/>
        </w:rPr>
      </w:pPr>
      <w:r>
        <w:rPr>
          <w:rFonts w:ascii="宋体" w:hAnsi="宋体" w:eastAsia="宋体"/>
          <w:bCs/>
          <w:sz w:val="28"/>
          <w:szCs w:val="28"/>
          <w:lang w:val="zh-CN"/>
        </w:rPr>
        <w:t>（</w:t>
      </w:r>
      <w:r>
        <w:rPr>
          <w:rFonts w:hint="eastAsia" w:ascii="宋体" w:hAnsi="宋体" w:eastAsia="宋体"/>
          <w:bCs/>
          <w:sz w:val="28"/>
          <w:szCs w:val="28"/>
        </w:rPr>
        <w:t>五</w:t>
      </w:r>
      <w:r>
        <w:rPr>
          <w:rFonts w:ascii="宋体" w:hAnsi="宋体" w:eastAsia="宋体"/>
          <w:bCs/>
          <w:sz w:val="28"/>
          <w:szCs w:val="28"/>
          <w:lang w:val="zh-CN"/>
        </w:rPr>
        <w:t>）</w:t>
      </w:r>
      <w:r>
        <w:rPr>
          <w:rFonts w:hint="eastAsia" w:ascii="宋体" w:hAnsi="宋体" w:eastAsia="宋体"/>
          <w:bCs/>
          <w:sz w:val="28"/>
          <w:szCs w:val="28"/>
        </w:rPr>
        <w:t>物资编码、</w:t>
      </w:r>
      <w:r>
        <w:rPr>
          <w:rFonts w:ascii="宋体" w:hAnsi="宋体" w:eastAsia="宋体"/>
          <w:bCs/>
          <w:sz w:val="28"/>
          <w:szCs w:val="28"/>
        </w:rPr>
        <w:t>打码贴签要求</w:t>
      </w:r>
    </w:p>
    <w:p>
      <w:pPr>
        <w:pStyle w:val="18"/>
        <w:spacing w:line="560" w:lineRule="exact"/>
        <w:ind w:firstLine="560"/>
        <w:rPr>
          <w:rFonts w:ascii="宋体" w:hAnsi="宋体" w:eastAsia="宋体"/>
          <w:bCs/>
          <w:sz w:val="28"/>
          <w:szCs w:val="28"/>
          <w:lang w:val="zh-CN"/>
        </w:rPr>
      </w:pPr>
      <w:bookmarkStart w:id="0" w:name="_Hlk150330974"/>
      <w:r>
        <w:rPr>
          <w:rFonts w:hint="eastAsia" w:ascii="宋体" w:hAnsi="宋体" w:eastAsia="宋体"/>
          <w:sz w:val="28"/>
          <w:szCs w:val="28"/>
        </w:rPr>
        <w:t>本项目对服务的编目编码、打码贴签要求，报价供应商应当予以明确响应，相关费用包含在报价中。</w:t>
      </w:r>
      <w:bookmarkEnd w:id="0"/>
    </w:p>
    <w:p>
      <w:pPr>
        <w:pStyle w:val="18"/>
        <w:spacing w:line="560" w:lineRule="exact"/>
        <w:ind w:firstLine="560"/>
        <w:rPr>
          <w:rFonts w:ascii="Times New Roman" w:eastAsia="宋体"/>
          <w:sz w:val="28"/>
          <w:szCs w:val="28"/>
        </w:rPr>
      </w:pPr>
      <w:r>
        <w:rPr>
          <w:rFonts w:hint="eastAsia" w:ascii="Times New Roman" w:eastAsia="宋体"/>
          <w:sz w:val="28"/>
          <w:szCs w:val="28"/>
        </w:rPr>
        <w:t>★（六）付款及结算方式</w:t>
      </w:r>
    </w:p>
    <w:p>
      <w:pPr>
        <w:ind w:firstLine="645"/>
        <w:rPr>
          <w:rFonts w:hint="eastAsia" w:ascii="宋体" w:hAnsi="宋体"/>
          <w:sz w:val="28"/>
          <w:szCs w:val="28"/>
        </w:rPr>
      </w:pPr>
      <w:bookmarkStart w:id="1" w:name="_Hlk118984412"/>
      <w:r>
        <w:rPr>
          <w:rFonts w:hint="eastAsia" w:ascii="宋体" w:hAnsi="宋体"/>
          <w:sz w:val="28"/>
          <w:szCs w:val="28"/>
        </w:rPr>
        <w:t>正式合同生效，货到验收合格后60个工作日内支付100%合同款。</w:t>
      </w:r>
    </w:p>
    <w:p>
      <w:pPr>
        <w:tabs>
          <w:tab w:val="left" w:pos="0"/>
        </w:tabs>
        <w:autoSpaceDE w:val="0"/>
        <w:autoSpaceDN w:val="0"/>
        <w:adjustRightInd w:val="0"/>
        <w:spacing w:line="560" w:lineRule="exact"/>
        <w:ind w:firstLine="560" w:firstLineChars="200"/>
        <w:rPr>
          <w:sz w:val="28"/>
          <w:szCs w:val="28"/>
        </w:rPr>
      </w:pPr>
      <w:r>
        <w:rPr>
          <w:rFonts w:hint="eastAsia"/>
          <w:sz w:val="28"/>
          <w:szCs w:val="28"/>
        </w:rPr>
        <w:t>★（七）报价要求</w:t>
      </w:r>
    </w:p>
    <w:bookmarkEnd w:id="1"/>
    <w:p>
      <w:pPr>
        <w:numPr>
          <w:ilvl w:val="0"/>
          <w:numId w:val="2"/>
        </w:numPr>
        <w:snapToGrid w:val="0"/>
        <w:spacing w:line="560" w:lineRule="exact"/>
        <w:ind w:firstLine="560" w:firstLineChars="200"/>
        <w:rPr>
          <w:rFonts w:hint="eastAsia"/>
          <w:sz w:val="28"/>
          <w:szCs w:val="28"/>
        </w:rPr>
      </w:pPr>
      <w:r>
        <w:rPr>
          <w:rFonts w:hint="eastAsia"/>
          <w:sz w:val="28"/>
          <w:szCs w:val="28"/>
        </w:rPr>
        <w:t>本项目最高限价为玖万</w:t>
      </w:r>
      <w:r>
        <w:rPr>
          <w:rFonts w:hint="eastAsia" w:eastAsia="宋体"/>
          <w:sz w:val="28"/>
          <w:szCs w:val="28"/>
          <w:lang w:val="en-US" w:eastAsia="zh-CN"/>
        </w:rPr>
        <w:t>捌</w:t>
      </w:r>
      <w:r>
        <w:rPr>
          <w:rFonts w:hint="eastAsia"/>
          <w:sz w:val="28"/>
          <w:szCs w:val="28"/>
        </w:rPr>
        <w:t>仟元整（￥9</w:t>
      </w:r>
      <w:r>
        <w:rPr>
          <w:rFonts w:hint="eastAsia" w:eastAsia="宋体"/>
          <w:sz w:val="28"/>
          <w:szCs w:val="28"/>
          <w:lang w:val="en-US" w:eastAsia="zh-CN"/>
        </w:rPr>
        <w:t>8</w:t>
      </w:r>
      <w:r>
        <w:rPr>
          <w:sz w:val="28"/>
          <w:szCs w:val="28"/>
        </w:rPr>
        <w:t>000.00</w:t>
      </w:r>
      <w:r>
        <w:rPr>
          <w:rFonts w:hint="eastAsia"/>
          <w:sz w:val="28"/>
          <w:szCs w:val="28"/>
        </w:rPr>
        <w:t>）（人民币含税）。</w:t>
      </w:r>
    </w:p>
    <w:p>
      <w:pPr>
        <w:numPr>
          <w:ilvl w:val="0"/>
          <w:numId w:val="2"/>
        </w:numPr>
        <w:snapToGrid w:val="0"/>
        <w:spacing w:line="560" w:lineRule="exact"/>
        <w:ind w:firstLine="560" w:firstLineChars="200"/>
        <w:rPr>
          <w:sz w:val="28"/>
          <w:szCs w:val="28"/>
        </w:rPr>
      </w:pPr>
      <w:r>
        <w:rPr>
          <w:rFonts w:hint="eastAsia"/>
          <w:sz w:val="28"/>
          <w:szCs w:val="28"/>
        </w:rPr>
        <w:t>采用合同总价方式，报价总价一次性包干，价格不因实施期间市场变化及政策调整因素而变化。</w:t>
      </w:r>
    </w:p>
    <w:p>
      <w:pPr>
        <w:snapToGrid w:val="0"/>
        <w:spacing w:line="560" w:lineRule="exact"/>
        <w:ind w:firstLine="560" w:firstLineChars="200"/>
        <w:rPr>
          <w:sz w:val="28"/>
          <w:szCs w:val="28"/>
        </w:rPr>
      </w:pPr>
      <w:r>
        <w:rPr>
          <w:rFonts w:hint="eastAsia"/>
          <w:sz w:val="28"/>
          <w:szCs w:val="28"/>
        </w:rPr>
        <w:t>★（八）验收要求</w:t>
      </w:r>
    </w:p>
    <w:p>
      <w:pPr>
        <w:snapToGrid w:val="0"/>
        <w:spacing w:line="560" w:lineRule="exact"/>
        <w:ind w:firstLine="560" w:firstLineChars="200"/>
        <w:rPr>
          <w:rFonts w:hint="eastAsia"/>
          <w:sz w:val="28"/>
          <w:szCs w:val="28"/>
        </w:rPr>
      </w:pPr>
      <w:r>
        <w:rPr>
          <w:rFonts w:hint="eastAsia"/>
          <w:sz w:val="28"/>
          <w:szCs w:val="28"/>
        </w:rPr>
        <w:t>1.验收以验收会的方式进行，由需求单位组织，验收标准按照</w:t>
      </w:r>
      <w:r>
        <w:rPr>
          <w:rFonts w:hint="eastAsia" w:eastAsia="宋体"/>
          <w:sz w:val="28"/>
          <w:szCs w:val="28"/>
          <w:lang w:val="en-US" w:eastAsia="zh-CN"/>
        </w:rPr>
        <w:t>配置</w:t>
      </w:r>
      <w:r>
        <w:rPr>
          <w:rFonts w:hint="eastAsia"/>
          <w:sz w:val="28"/>
          <w:szCs w:val="28"/>
        </w:rPr>
        <w:t>要求执行，验收完成后出具验收报告，作为付款的依据。</w:t>
      </w:r>
    </w:p>
    <w:p>
      <w:pPr>
        <w:snapToGrid w:val="0"/>
        <w:spacing w:line="560" w:lineRule="exact"/>
        <w:ind w:firstLine="560" w:firstLineChars="200"/>
        <w:rPr>
          <w:rFonts w:hint="eastAsia"/>
          <w:sz w:val="28"/>
          <w:szCs w:val="28"/>
        </w:rPr>
      </w:pPr>
      <w:r>
        <w:rPr>
          <w:rFonts w:hint="eastAsia"/>
          <w:sz w:val="28"/>
          <w:szCs w:val="28"/>
        </w:rPr>
        <w:t>2.如提供产品中的部分内容不能通过验收，成交供应商应采取一切补救措施以使验收能够尽快再次进行，再次验收所产生的费用由成交供应商承担。如果再次验收仍不合格，采购单位有权取消或解除采购合同，由此造成的损失，由成交供应商承担。</w:t>
      </w:r>
    </w:p>
    <w:p>
      <w:pPr>
        <w:snapToGrid w:val="0"/>
        <w:spacing w:line="560" w:lineRule="exact"/>
        <w:ind w:firstLine="560" w:firstLineChars="200"/>
        <w:rPr>
          <w:sz w:val="28"/>
          <w:szCs w:val="28"/>
        </w:rPr>
      </w:pPr>
      <w:r>
        <w:rPr>
          <w:rFonts w:hint="eastAsia"/>
          <w:sz w:val="28"/>
          <w:szCs w:val="28"/>
        </w:rPr>
        <w:t>3.在验收合格之前，因成交供应商的原因进行设备或部件更换、部件维修所发生的费用，包括部分设备或部件维修及往返需求单位现场的费用、运输及保险费将由成交供应商承担。</w:t>
      </w:r>
    </w:p>
    <w:p>
      <w:pPr>
        <w:snapToGrid w:val="0"/>
        <w:spacing w:line="560" w:lineRule="exact"/>
        <w:ind w:firstLine="560" w:firstLineChars="200"/>
        <w:rPr>
          <w:sz w:val="28"/>
          <w:szCs w:val="28"/>
        </w:rPr>
      </w:pPr>
      <w:r>
        <w:rPr>
          <w:rFonts w:hint="eastAsia"/>
          <w:sz w:val="28"/>
          <w:szCs w:val="28"/>
        </w:rPr>
        <w:t>（九）</w:t>
      </w:r>
      <w:r>
        <w:rPr>
          <w:sz w:val="28"/>
          <w:szCs w:val="28"/>
        </w:rPr>
        <w:t>其他信息</w:t>
      </w:r>
    </w:p>
    <w:p>
      <w:pPr>
        <w:spacing w:line="560" w:lineRule="exact"/>
        <w:ind w:firstLine="560" w:firstLineChars="200"/>
        <w:rPr>
          <w:sz w:val="28"/>
          <w:szCs w:val="28"/>
        </w:rPr>
      </w:pPr>
      <w:r>
        <w:rPr>
          <w:rFonts w:hint="eastAsia"/>
          <w:sz w:val="28"/>
          <w:szCs w:val="28"/>
        </w:rPr>
        <w:t>成交供应商未经采购单位同意而延期交付时，应当向采购单位偿付违约金，违约金每天按合同总金额的</w:t>
      </w:r>
      <w:bookmarkStart w:id="2" w:name="_Hlk144131610"/>
      <w:r>
        <w:rPr>
          <w:rFonts w:hint="eastAsia"/>
          <w:sz w:val="28"/>
          <w:szCs w:val="28"/>
        </w:rPr>
        <w:t>1‰</w:t>
      </w:r>
      <w:bookmarkEnd w:id="2"/>
      <w:r>
        <w:rPr>
          <w:rFonts w:hint="eastAsia"/>
          <w:sz w:val="28"/>
          <w:szCs w:val="28"/>
        </w:rPr>
        <w:t>计算，违约金最高限额为合同总金额的</w:t>
      </w:r>
      <w:bookmarkStart w:id="3" w:name="_Hlk144131592"/>
      <w:r>
        <w:rPr>
          <w:rFonts w:hint="eastAsia"/>
          <w:sz w:val="28"/>
          <w:szCs w:val="28"/>
        </w:rPr>
        <w:t>10%</w:t>
      </w:r>
      <w:bookmarkEnd w:id="3"/>
      <w:r>
        <w:rPr>
          <w:rFonts w:hint="eastAsia"/>
          <w:sz w:val="28"/>
          <w:szCs w:val="28"/>
        </w:rPr>
        <w:t>。如果达到违约金最高限额时仍不能交付，或因延期交付影响采购单位任务实施，采购单位可以终止合同，而由此给采购单位造成的实际损失，成交供应商应当给予足额赔偿。</w:t>
      </w:r>
    </w:p>
    <w:p>
      <w:pPr>
        <w:pStyle w:val="2"/>
        <w:spacing w:line="541" w:lineRule="exact"/>
        <w:ind w:left="3141" w:right="3278"/>
        <w:jc w:val="center"/>
        <w:sectPr>
          <w:footerReference r:id="rId3" w:type="default"/>
          <w:pgSz w:w="11906" w:h="16838"/>
          <w:pgMar w:top="1418" w:right="1134" w:bottom="1418" w:left="1418" w:header="851" w:footer="851" w:gutter="0"/>
          <w:cols w:space="720" w:num="1"/>
        </w:sectPr>
      </w:pPr>
    </w:p>
    <w:p>
      <w:pPr>
        <w:pStyle w:val="2"/>
        <w:spacing w:line="541" w:lineRule="exact"/>
        <w:ind w:left="3141" w:right="3278"/>
        <w:jc w:val="center"/>
      </w:pPr>
      <w:r>
        <w:t>报价方须知</w:t>
      </w:r>
    </w:p>
    <w:p>
      <w:pPr>
        <w:pStyle w:val="3"/>
        <w:spacing w:before="360"/>
        <w:ind w:left="691"/>
      </w:pPr>
      <w:r>
        <w:t>报价书构成</w:t>
      </w:r>
    </w:p>
    <w:p>
      <w:pPr>
        <w:pStyle w:val="8"/>
        <w:numPr>
          <w:ilvl w:val="0"/>
          <w:numId w:val="3"/>
        </w:numPr>
        <w:spacing w:line="560" w:lineRule="exact"/>
        <w:ind w:firstLine="560" w:firstLineChars="200"/>
        <w:rPr>
          <w:rFonts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报价一览表（附件1，盖章、签名）</w:t>
      </w:r>
    </w:p>
    <w:p>
      <w:pPr>
        <w:pStyle w:val="8"/>
        <w:numPr>
          <w:ilvl w:val="0"/>
          <w:numId w:val="3"/>
        </w:numPr>
        <w:spacing w:line="560" w:lineRule="exact"/>
        <w:ind w:firstLine="560" w:firstLineChars="200"/>
        <w:rPr>
          <w:rFonts w:hint="eastAsia"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相关资格证明文件（除必须要求原件外，其他资料原件和复印件均可（附件2，盖章）</w:t>
      </w:r>
    </w:p>
    <w:p>
      <w:pPr>
        <w:pStyle w:val="8"/>
        <w:numPr>
          <w:ilvl w:val="0"/>
          <w:numId w:val="4"/>
        </w:numPr>
        <w:spacing w:line="560" w:lineRule="exact"/>
        <w:ind w:firstLine="560" w:firstLineChars="200"/>
        <w:rPr>
          <w:rFonts w:hint="eastAsia"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营业执照副本（复印件）</w:t>
      </w:r>
    </w:p>
    <w:p>
      <w:pPr>
        <w:pStyle w:val="8"/>
        <w:numPr>
          <w:ilvl w:val="0"/>
          <w:numId w:val="4"/>
        </w:numPr>
        <w:spacing w:line="560" w:lineRule="exact"/>
        <w:ind w:firstLine="560" w:firstLineChars="200"/>
        <w:rPr>
          <w:rFonts w:hint="eastAsia"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组织机构代码证副本（复印件）</w:t>
      </w:r>
    </w:p>
    <w:p>
      <w:pPr>
        <w:pStyle w:val="8"/>
        <w:numPr>
          <w:ilvl w:val="0"/>
          <w:numId w:val="4"/>
        </w:numPr>
        <w:spacing w:line="560" w:lineRule="exact"/>
        <w:ind w:firstLine="560" w:firstLineChars="200"/>
        <w:rPr>
          <w:rFonts w:hint="eastAsia"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税务登记证副本（复印件）</w:t>
      </w:r>
    </w:p>
    <w:p>
      <w:pPr>
        <w:pStyle w:val="8"/>
        <w:spacing w:line="560" w:lineRule="exact"/>
        <w:ind w:left="560" w:firstLine="0"/>
        <w:rPr>
          <w:rFonts w:hint="eastAsia" w:ascii="微软雅黑" w:hAnsi="微软雅黑" w:eastAsia="微软雅黑" w:cstheme="minorBidi"/>
          <w:sz w:val="28"/>
          <w:szCs w:val="28"/>
          <w:lang w:val="en-US" w:eastAsia="zh-CN" w:bidi="ar-SA"/>
        </w:rPr>
      </w:pPr>
      <w:r>
        <w:rPr>
          <w:rFonts w:hint="eastAsia" w:ascii="微软雅黑" w:hAnsi="微软雅黑" w:eastAsia="微软雅黑" w:cstheme="minorBidi"/>
          <w:sz w:val="28"/>
          <w:szCs w:val="28"/>
          <w:lang w:val="en-US" w:eastAsia="en-US" w:bidi="ar-SA"/>
        </w:rPr>
        <w:t>4.法定代表人资格证明书（复印件）</w:t>
      </w:r>
      <w:r>
        <w:rPr>
          <w:rFonts w:hint="eastAsia" w:ascii="微软雅黑" w:hAnsi="微软雅黑" w:eastAsia="微软雅黑" w:cstheme="minorBidi"/>
          <w:sz w:val="28"/>
          <w:szCs w:val="28"/>
          <w:lang w:val="en-US" w:eastAsia="zh-CN" w:bidi="ar-SA"/>
        </w:rPr>
        <w:t>，</w:t>
      </w:r>
      <w:r>
        <w:rPr>
          <w:rFonts w:hint="eastAsia" w:ascii="微软雅黑" w:hAnsi="微软雅黑" w:eastAsia="微软雅黑" w:cstheme="minorBidi"/>
          <w:sz w:val="28"/>
          <w:szCs w:val="28"/>
          <w:lang w:val="en-US" w:eastAsia="en-US" w:bidi="ar-SA"/>
        </w:rPr>
        <w:t>法定代表人</w:t>
      </w:r>
      <w:r>
        <w:rPr>
          <w:rFonts w:hint="eastAsia" w:ascii="微软雅黑" w:hAnsi="微软雅黑" w:eastAsia="微软雅黑" w:cstheme="minorBidi"/>
          <w:sz w:val="28"/>
          <w:szCs w:val="28"/>
          <w:lang w:val="zh-CN" w:eastAsia="zh-CN" w:bidi="ar-SA"/>
        </w:rPr>
        <w:t>身份证须在有效期内</w:t>
      </w:r>
      <w:r>
        <w:rPr>
          <w:rFonts w:hint="eastAsia" w:ascii="微软雅黑" w:hAnsi="微软雅黑" w:eastAsia="微软雅黑" w:cstheme="minorBidi"/>
          <w:sz w:val="28"/>
          <w:szCs w:val="28"/>
          <w:lang w:val="en-US" w:eastAsia="zh-CN" w:bidi="ar-SA"/>
        </w:rPr>
        <w:t>。整套资料如有</w:t>
      </w:r>
      <w:r>
        <w:rPr>
          <w:rFonts w:hint="eastAsia" w:ascii="微软雅黑" w:hAnsi="微软雅黑" w:eastAsia="微软雅黑" w:cstheme="minorBidi"/>
          <w:sz w:val="28"/>
          <w:szCs w:val="28"/>
          <w:lang w:val="zh-CN" w:eastAsia="en-US" w:bidi="ar-SA"/>
        </w:rPr>
        <w:t>授权代表</w:t>
      </w:r>
      <w:r>
        <w:rPr>
          <w:rFonts w:hint="eastAsia" w:ascii="微软雅黑" w:hAnsi="微软雅黑" w:eastAsia="微软雅黑" w:cstheme="minorBidi"/>
          <w:sz w:val="28"/>
          <w:szCs w:val="28"/>
          <w:lang w:val="zh-CN" w:eastAsia="zh-CN" w:bidi="ar-SA"/>
        </w:rPr>
        <w:t>签字，请一并提供授权委托书并请</w:t>
      </w:r>
      <w:r>
        <w:rPr>
          <w:rFonts w:hint="eastAsia" w:ascii="微软雅黑" w:hAnsi="微软雅黑" w:eastAsia="微软雅黑" w:cstheme="minorBidi"/>
          <w:sz w:val="28"/>
          <w:szCs w:val="28"/>
          <w:lang w:val="en-US" w:eastAsia="en-US" w:bidi="ar-SA"/>
        </w:rPr>
        <w:t>法定代表人</w:t>
      </w:r>
      <w:r>
        <w:rPr>
          <w:rFonts w:hint="eastAsia" w:ascii="微软雅黑" w:hAnsi="微软雅黑" w:eastAsia="微软雅黑" w:cstheme="minorBidi"/>
          <w:sz w:val="28"/>
          <w:szCs w:val="28"/>
          <w:lang w:val="en-US" w:eastAsia="zh-CN" w:bidi="ar-SA"/>
        </w:rPr>
        <w:t>和授权代表双方签字（签章），</w:t>
      </w:r>
      <w:r>
        <w:rPr>
          <w:rFonts w:hint="eastAsia" w:ascii="微软雅黑" w:hAnsi="微软雅黑" w:eastAsia="微软雅黑" w:cstheme="minorBidi"/>
          <w:sz w:val="28"/>
          <w:szCs w:val="28"/>
          <w:lang w:val="zh-CN" w:eastAsia="zh-CN" w:bidi="ar-SA"/>
        </w:rPr>
        <w:t>授权委托书</w:t>
      </w:r>
      <w:r>
        <w:rPr>
          <w:rFonts w:hint="eastAsia" w:ascii="微软雅黑" w:hAnsi="微软雅黑" w:eastAsia="微软雅黑" w:cstheme="minorBidi"/>
          <w:sz w:val="28"/>
          <w:szCs w:val="28"/>
          <w:lang w:val="en-US" w:eastAsia="zh-CN" w:bidi="ar-SA"/>
        </w:rPr>
        <w:t>加盖鲜章，提供</w:t>
      </w:r>
      <w:r>
        <w:rPr>
          <w:rFonts w:hint="eastAsia" w:ascii="微软雅黑" w:hAnsi="微软雅黑" w:eastAsia="微软雅黑" w:cstheme="minorBidi"/>
          <w:sz w:val="28"/>
          <w:szCs w:val="28"/>
          <w:lang w:val="zh-CN" w:eastAsia="en-US" w:bidi="ar-SA"/>
        </w:rPr>
        <w:t>授权代表</w:t>
      </w:r>
      <w:r>
        <w:rPr>
          <w:rFonts w:hint="eastAsia" w:ascii="微软雅黑" w:hAnsi="微软雅黑" w:eastAsia="微软雅黑" w:cstheme="minorBidi"/>
          <w:sz w:val="28"/>
          <w:szCs w:val="28"/>
          <w:lang w:val="zh-CN" w:eastAsia="zh-CN" w:bidi="ar-SA"/>
        </w:rPr>
        <w:t>在有效期内的身份证（复印件）；</w:t>
      </w:r>
      <w:r>
        <w:rPr>
          <w:rFonts w:hint="eastAsia" w:ascii="微软雅黑" w:hAnsi="微软雅黑" w:eastAsia="微软雅黑" w:cstheme="minorBidi"/>
          <w:sz w:val="28"/>
          <w:szCs w:val="28"/>
          <w:lang w:val="en-US" w:eastAsia="zh-CN" w:bidi="ar-SA"/>
        </w:rPr>
        <w:t>整套资料如果没有</w:t>
      </w:r>
      <w:r>
        <w:rPr>
          <w:rFonts w:hint="eastAsia" w:ascii="微软雅黑" w:hAnsi="微软雅黑" w:eastAsia="微软雅黑" w:cstheme="minorBidi"/>
          <w:sz w:val="28"/>
          <w:szCs w:val="28"/>
          <w:lang w:val="zh-CN" w:eastAsia="en-US" w:bidi="ar-SA"/>
        </w:rPr>
        <w:t>授权代表</w:t>
      </w:r>
      <w:r>
        <w:rPr>
          <w:rFonts w:hint="eastAsia" w:ascii="微软雅黑" w:hAnsi="微软雅黑" w:eastAsia="微软雅黑" w:cstheme="minorBidi"/>
          <w:sz w:val="28"/>
          <w:szCs w:val="28"/>
          <w:lang w:val="zh-CN" w:eastAsia="zh-CN" w:bidi="ar-SA"/>
        </w:rPr>
        <w:t>签字，可不提供授权委托书。</w:t>
      </w:r>
    </w:p>
    <w:p>
      <w:pPr>
        <w:pStyle w:val="8"/>
        <w:numPr>
          <w:ilvl w:val="0"/>
          <w:numId w:val="3"/>
        </w:numPr>
        <w:spacing w:before="120" w:line="560" w:lineRule="exact"/>
        <w:ind w:firstLine="560" w:firstLineChars="200"/>
        <w:rPr>
          <w:rFonts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供应商承诺声明（附件3，盖章、签名）</w:t>
      </w:r>
    </w:p>
    <w:p>
      <w:pPr>
        <w:pStyle w:val="8"/>
        <w:numPr>
          <w:ilvl w:val="0"/>
          <w:numId w:val="3"/>
        </w:numPr>
        <w:spacing w:before="120" w:line="560" w:lineRule="exact"/>
        <w:ind w:firstLine="560" w:firstLineChars="200"/>
        <w:rPr>
          <w:rFonts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售后服务承诺（附件4</w:t>
      </w:r>
      <w:r>
        <w:rPr>
          <w:rFonts w:ascii="微软雅黑" w:hAnsi="微软雅黑" w:eastAsia="微软雅黑" w:cstheme="minorBidi"/>
          <w:sz w:val="28"/>
          <w:szCs w:val="28"/>
          <w:lang w:val="en-US" w:eastAsia="en-US" w:bidi="ar-SA"/>
        </w:rPr>
        <w:t xml:space="preserve"> </w:t>
      </w:r>
      <w:r>
        <w:rPr>
          <w:rFonts w:hint="eastAsia" w:ascii="微软雅黑" w:hAnsi="微软雅黑" w:eastAsia="微软雅黑" w:cstheme="minorBidi"/>
          <w:sz w:val="28"/>
          <w:szCs w:val="28"/>
          <w:lang w:val="en-US" w:eastAsia="en-US" w:bidi="ar-SA"/>
        </w:rPr>
        <w:t>，</w:t>
      </w:r>
      <w:r>
        <w:rPr>
          <w:rFonts w:ascii="微软雅黑" w:hAnsi="微软雅黑" w:eastAsia="微软雅黑" w:cstheme="minorBidi"/>
          <w:sz w:val="28"/>
          <w:szCs w:val="28"/>
          <w:lang w:val="en-US" w:eastAsia="en-US" w:bidi="ar-SA"/>
        </w:rPr>
        <w:t xml:space="preserve"> </w:t>
      </w:r>
      <w:r>
        <w:rPr>
          <w:rFonts w:hint="eastAsia" w:ascii="微软雅黑" w:hAnsi="微软雅黑" w:eastAsia="微软雅黑" w:cstheme="minorBidi"/>
          <w:sz w:val="28"/>
          <w:szCs w:val="28"/>
          <w:lang w:val="en-US" w:eastAsia="en-US" w:bidi="ar-SA"/>
        </w:rPr>
        <w:t>盖章、签名）</w:t>
      </w:r>
    </w:p>
    <w:p>
      <w:pPr>
        <w:pStyle w:val="8"/>
        <w:numPr>
          <w:ilvl w:val="0"/>
          <w:numId w:val="3"/>
        </w:numPr>
        <w:spacing w:before="120" w:line="560" w:lineRule="exact"/>
        <w:ind w:firstLine="560" w:firstLineChars="200"/>
        <w:rPr>
          <w:rFonts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技术指标（附件5，盖章、签名）</w:t>
      </w:r>
    </w:p>
    <w:p>
      <w:pPr>
        <w:pStyle w:val="8"/>
        <w:numPr>
          <w:ilvl w:val="0"/>
          <w:numId w:val="3"/>
        </w:numPr>
        <w:spacing w:before="120" w:line="560" w:lineRule="exact"/>
        <w:ind w:firstLine="560" w:firstLineChars="200"/>
        <w:rPr>
          <w:rFonts w:hint="eastAsia"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国防科技大学供应商不转包、不挂靠、不违法违规分包承诺书（附件6，盖章、签名）</w:t>
      </w:r>
    </w:p>
    <w:p>
      <w:pPr>
        <w:pStyle w:val="8"/>
        <w:numPr>
          <w:ilvl w:val="0"/>
          <w:numId w:val="3"/>
        </w:numPr>
        <w:spacing w:before="120" w:line="560" w:lineRule="exact"/>
        <w:ind w:firstLine="560" w:firstLineChars="200"/>
        <w:rPr>
          <w:rFonts w:hint="eastAsia" w:ascii="微软雅黑" w:hAnsi="微软雅黑" w:eastAsia="微软雅黑" w:cstheme="minorBidi"/>
          <w:sz w:val="28"/>
          <w:szCs w:val="28"/>
          <w:lang w:val="en-US" w:eastAsia="en-US" w:bidi="ar-SA"/>
        </w:rPr>
      </w:pPr>
      <w:r>
        <w:rPr>
          <w:rFonts w:hint="eastAsia" w:ascii="微软雅黑" w:hAnsi="微软雅黑" w:eastAsia="微软雅黑" w:cstheme="minorBidi"/>
          <w:sz w:val="28"/>
          <w:szCs w:val="28"/>
          <w:lang w:val="en-US" w:eastAsia="en-US" w:bidi="ar-SA"/>
        </w:rPr>
        <w:t>报价方认为需要加以说明的其他内容（附件7，盖章）</w:t>
      </w:r>
    </w:p>
    <w:p>
      <w:pPr>
        <w:rPr>
          <w:b w:val="0"/>
          <w:bCs w:val="0"/>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微软雅黑" w:hAnsi="微软雅黑" w:eastAsia="微软雅黑" w:cstheme="minorBidi"/>
          <w:sz w:val="28"/>
          <w:szCs w:val="28"/>
          <w:lang w:val="en-US" w:eastAsia="zh-CN" w:bidi="ar-SA"/>
        </w:rPr>
      </w:pPr>
      <w:r>
        <w:rPr>
          <w:rFonts w:hint="eastAsia" w:ascii="微软雅黑" w:hAnsi="微软雅黑" w:eastAsia="微软雅黑" w:cstheme="minorBidi"/>
          <w:sz w:val="28"/>
          <w:szCs w:val="28"/>
          <w:lang w:val="en-US" w:eastAsia="zh-CN" w:bidi="ar-SA"/>
        </w:rPr>
        <w:t xml:space="preserve">附件1 </w:t>
      </w:r>
      <w:r>
        <w:rPr>
          <w:rFonts w:hint="eastAsia" w:ascii="宋体" w:hAnsi="宋体" w:cs="微软雅黑"/>
          <w:sz w:val="28"/>
          <w:szCs w:val="28"/>
          <w:lang w:val="en-US" w:eastAsia="zh-CN"/>
        </w:rPr>
        <w:t>报价一览表</w:t>
      </w:r>
    </w:p>
    <w:p>
      <w:pPr>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报价一览表</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1"/>
          <w:szCs w:val="21"/>
          <w:lang w:eastAsia="zh-CN"/>
        </w:rPr>
        <w:t>单位：人民币元</w:t>
      </w:r>
    </w:p>
    <w:tbl>
      <w:tblPr>
        <w:tblStyle w:val="16"/>
        <w:tblW w:w="8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758"/>
        <w:gridCol w:w="1470"/>
        <w:gridCol w:w="1185"/>
        <w:gridCol w:w="162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41"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序号</w:t>
            </w:r>
          </w:p>
        </w:tc>
        <w:tc>
          <w:tcPr>
            <w:tcW w:w="1758"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名称</w:t>
            </w:r>
          </w:p>
        </w:tc>
        <w:tc>
          <w:tcPr>
            <w:tcW w:w="1470"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数量</w:t>
            </w:r>
          </w:p>
        </w:tc>
        <w:tc>
          <w:tcPr>
            <w:tcW w:w="1185"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单价</w:t>
            </w:r>
          </w:p>
        </w:tc>
        <w:tc>
          <w:tcPr>
            <w:tcW w:w="1620"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金额</w:t>
            </w:r>
          </w:p>
        </w:tc>
        <w:tc>
          <w:tcPr>
            <w:tcW w:w="2160"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jc w:val="center"/>
        </w:trPr>
        <w:tc>
          <w:tcPr>
            <w:tcW w:w="741"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p>
        </w:tc>
        <w:tc>
          <w:tcPr>
            <w:tcW w:w="1758" w:type="dxa"/>
            <w:vAlign w:val="center"/>
          </w:tcPr>
          <w:p>
            <w:pPr>
              <w:jc w:val="center"/>
              <w:rPr>
                <w:rFonts w:ascii="仿宋_GB2312" w:hAnsi="仿宋_GB2312" w:eastAsia="仿宋_GB2312" w:cs="仿宋_GB2312"/>
                <w:sz w:val="24"/>
                <w:szCs w:val="24"/>
                <w:lang w:eastAsia="zh-CN"/>
              </w:rPr>
            </w:pPr>
          </w:p>
        </w:tc>
        <w:tc>
          <w:tcPr>
            <w:tcW w:w="1470" w:type="dxa"/>
            <w:vAlign w:val="center"/>
          </w:tcPr>
          <w:p>
            <w:pPr>
              <w:jc w:val="center"/>
              <w:rPr>
                <w:rFonts w:ascii="仿宋_GB2312" w:hAnsi="仿宋_GB2312" w:eastAsia="仿宋_GB2312" w:cs="仿宋_GB2312"/>
                <w:sz w:val="24"/>
                <w:szCs w:val="24"/>
                <w:lang w:eastAsia="zh-CN"/>
              </w:rPr>
            </w:pPr>
          </w:p>
        </w:tc>
        <w:tc>
          <w:tcPr>
            <w:tcW w:w="1185" w:type="dxa"/>
            <w:vAlign w:val="center"/>
          </w:tcPr>
          <w:p>
            <w:pPr>
              <w:jc w:val="center"/>
              <w:rPr>
                <w:rFonts w:ascii="仿宋_GB2312" w:hAnsi="仿宋_GB2312" w:eastAsia="仿宋_GB2312" w:cs="仿宋_GB2312"/>
                <w:sz w:val="24"/>
                <w:szCs w:val="24"/>
                <w:lang w:val="en-US" w:eastAsia="zh-CN"/>
              </w:rPr>
            </w:pPr>
          </w:p>
        </w:tc>
        <w:tc>
          <w:tcPr>
            <w:tcW w:w="1620" w:type="dxa"/>
            <w:vAlign w:val="center"/>
          </w:tcPr>
          <w:p>
            <w:pPr>
              <w:jc w:val="center"/>
              <w:rPr>
                <w:rFonts w:ascii="仿宋_GB2312" w:hAnsi="仿宋_GB2312" w:eastAsia="仿宋_GB2312" w:cs="仿宋_GB2312"/>
                <w:sz w:val="24"/>
                <w:szCs w:val="24"/>
                <w:lang w:eastAsia="zh-CN"/>
              </w:rPr>
            </w:pPr>
          </w:p>
        </w:tc>
        <w:tc>
          <w:tcPr>
            <w:tcW w:w="2160" w:type="dxa"/>
            <w:vAlign w:val="center"/>
          </w:tcPr>
          <w:p>
            <w:pPr>
              <w:jc w:val="center"/>
              <w:rPr>
                <w:rFonts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1"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p>
        </w:tc>
        <w:tc>
          <w:tcPr>
            <w:tcW w:w="1758" w:type="dxa"/>
            <w:vAlign w:val="center"/>
          </w:tcPr>
          <w:p>
            <w:pPr>
              <w:jc w:val="center"/>
              <w:rPr>
                <w:rFonts w:ascii="仿宋_GB2312" w:hAnsi="仿宋_GB2312" w:eastAsia="仿宋_GB2312" w:cs="仿宋_GB2312"/>
                <w:sz w:val="24"/>
                <w:szCs w:val="24"/>
                <w:lang w:eastAsia="zh-CN"/>
              </w:rPr>
            </w:pPr>
          </w:p>
        </w:tc>
        <w:tc>
          <w:tcPr>
            <w:tcW w:w="1470" w:type="dxa"/>
            <w:vAlign w:val="center"/>
          </w:tcPr>
          <w:p>
            <w:pPr>
              <w:jc w:val="center"/>
              <w:rPr>
                <w:rFonts w:ascii="仿宋_GB2312" w:hAnsi="仿宋_GB2312" w:eastAsia="仿宋_GB2312" w:cs="仿宋_GB2312"/>
                <w:sz w:val="24"/>
                <w:szCs w:val="24"/>
                <w:lang w:eastAsia="zh-CN"/>
              </w:rPr>
            </w:pPr>
          </w:p>
        </w:tc>
        <w:tc>
          <w:tcPr>
            <w:tcW w:w="1185" w:type="dxa"/>
            <w:vAlign w:val="center"/>
          </w:tcPr>
          <w:p>
            <w:pPr>
              <w:jc w:val="center"/>
              <w:rPr>
                <w:rFonts w:ascii="仿宋_GB2312" w:hAnsi="仿宋_GB2312" w:eastAsia="仿宋_GB2312" w:cs="仿宋_GB2312"/>
                <w:sz w:val="24"/>
                <w:szCs w:val="24"/>
                <w:lang w:eastAsia="zh-CN"/>
              </w:rPr>
            </w:pPr>
          </w:p>
        </w:tc>
        <w:tc>
          <w:tcPr>
            <w:tcW w:w="1620" w:type="dxa"/>
            <w:vAlign w:val="center"/>
          </w:tcPr>
          <w:p>
            <w:pPr>
              <w:jc w:val="center"/>
              <w:rPr>
                <w:rFonts w:ascii="仿宋_GB2312" w:hAnsi="仿宋_GB2312" w:eastAsia="仿宋_GB2312" w:cs="仿宋_GB2312"/>
                <w:sz w:val="24"/>
                <w:szCs w:val="24"/>
                <w:lang w:eastAsia="zh-CN"/>
              </w:rPr>
            </w:pPr>
          </w:p>
        </w:tc>
        <w:tc>
          <w:tcPr>
            <w:tcW w:w="2160" w:type="dxa"/>
            <w:vAlign w:val="center"/>
          </w:tcPr>
          <w:p>
            <w:pPr>
              <w:jc w:val="center"/>
              <w:rPr>
                <w:rFonts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741" w:type="dxa"/>
            <w:vAlign w:val="center"/>
          </w:tcPr>
          <w:p>
            <w:pPr>
              <w:jc w:val="center"/>
              <w:rPr>
                <w:rFonts w:ascii="仿宋_GB2312" w:hAnsi="仿宋_GB2312" w:eastAsia="仿宋_GB2312" w:cs="仿宋_GB2312"/>
                <w:sz w:val="24"/>
                <w:szCs w:val="24"/>
                <w:lang w:eastAsia="zh-CN"/>
              </w:rPr>
            </w:pPr>
          </w:p>
        </w:tc>
        <w:tc>
          <w:tcPr>
            <w:tcW w:w="4413" w:type="dxa"/>
            <w:gridSpan w:val="3"/>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合计</w:t>
            </w:r>
          </w:p>
        </w:tc>
        <w:tc>
          <w:tcPr>
            <w:tcW w:w="1620" w:type="dxa"/>
            <w:vAlign w:val="center"/>
          </w:tcPr>
          <w:p>
            <w:pPr>
              <w:jc w:val="center"/>
              <w:rPr>
                <w:rFonts w:ascii="仿宋_GB2312" w:hAnsi="仿宋_GB2312" w:eastAsia="仿宋_GB2312" w:cs="仿宋_GB2312"/>
                <w:sz w:val="24"/>
                <w:szCs w:val="24"/>
                <w:lang w:eastAsia="zh-CN"/>
              </w:rPr>
            </w:pPr>
          </w:p>
        </w:tc>
        <w:tc>
          <w:tcPr>
            <w:tcW w:w="2160" w:type="dxa"/>
            <w:vAlign w:val="center"/>
          </w:tcPr>
          <w:p>
            <w:pPr>
              <w:jc w:val="center"/>
              <w:rPr>
                <w:rFonts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741" w:type="dxa"/>
            <w:vAlign w:val="center"/>
          </w:tcPr>
          <w:p>
            <w:pPr>
              <w:jc w:val="center"/>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说明</w:t>
            </w:r>
          </w:p>
        </w:tc>
        <w:tc>
          <w:tcPr>
            <w:tcW w:w="8193" w:type="dxa"/>
            <w:gridSpan w:val="5"/>
            <w:vAlign w:val="center"/>
          </w:tcPr>
          <w:p>
            <w:pPr>
              <w:numPr>
                <w:ilvl w:val="0"/>
                <w:numId w:val="0"/>
              </w:numPr>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1.金额=单价×数量；</w:t>
            </w:r>
          </w:p>
          <w:p>
            <w:pPr>
              <w:numPr>
                <w:ilvl w:val="0"/>
                <w:numId w:val="0"/>
              </w:numPr>
              <w:jc w:val="left"/>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2.报价截止2026年10月15日17点00分。</w:t>
            </w:r>
          </w:p>
        </w:tc>
      </w:tr>
    </w:tbl>
    <w:p>
      <w:pPr>
        <w:rPr>
          <w:rFonts w:eastAsia="宋体"/>
          <w:lang w:eastAsia="zh-CN"/>
        </w:rPr>
      </w:pPr>
    </w:p>
    <w:p>
      <w:pPr>
        <w:rPr>
          <w:rFonts w:eastAsia="宋体"/>
          <w:lang w:eastAsia="zh-CN"/>
        </w:rPr>
      </w:pPr>
    </w:p>
    <w:p>
      <w:pPr>
        <w:rPr>
          <w:rFonts w:eastAsia="宋体"/>
          <w:lang w:eastAsia="zh-CN"/>
        </w:rPr>
      </w:pPr>
    </w:p>
    <w:p>
      <w:pPr>
        <w:rPr>
          <w:rFonts w:eastAsia="宋体"/>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报价方全称（盖章）</w:t>
      </w:r>
    </w:p>
    <w:p>
      <w:pPr>
        <w:jc w:val="center"/>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法定代表人（或授权代表）：（签字）</w:t>
      </w:r>
    </w:p>
    <w:p>
      <w:pPr>
        <w:jc w:val="center"/>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年   月   日</w:t>
      </w: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center"/>
        <w:rPr>
          <w:rFonts w:ascii="仿宋_GB2312" w:hAnsi="仿宋_GB2312" w:eastAsia="仿宋_GB2312" w:cs="仿宋_GB2312"/>
          <w:sz w:val="32"/>
          <w:szCs w:val="32"/>
          <w:lang w:eastAsia="zh-CN"/>
        </w:rPr>
      </w:pPr>
    </w:p>
    <w:p>
      <w:pPr>
        <w:jc w:val="both"/>
        <w:rPr>
          <w:rFonts w:ascii="仿宋_GB2312" w:hAnsi="仿宋_GB2312" w:eastAsia="仿宋_GB2312" w:cs="仿宋_GB2312"/>
          <w:sz w:val="32"/>
          <w:szCs w:val="32"/>
          <w:lang w:eastAsia="zh-CN"/>
        </w:rPr>
      </w:pPr>
    </w:p>
    <w:p>
      <w:pPr>
        <w:jc w:val="both"/>
        <w:rPr>
          <w:rFonts w:ascii="仿宋_GB2312" w:hAnsi="仿宋_GB2312" w:eastAsia="仿宋_GB2312" w:cs="仿宋_GB2312"/>
          <w:sz w:val="32"/>
          <w:szCs w:val="32"/>
          <w:lang w:eastAsia="zh-CN"/>
        </w:rPr>
      </w:pPr>
    </w:p>
    <w:p>
      <w:pPr>
        <w:rPr>
          <w:rFonts w:ascii="仿宋_GB2312" w:hAnsi="仿宋_GB2312" w:eastAsia="仿宋_GB2312" w:cs="仿宋_GB2312"/>
          <w:sz w:val="32"/>
          <w:szCs w:val="32"/>
          <w:lang w:eastAsia="zh-CN"/>
        </w:rPr>
      </w:pPr>
      <w:r>
        <w:rPr>
          <w:rFonts w:ascii="仿宋_GB2312" w:hAnsi="仿宋_GB2312" w:eastAsia="仿宋_GB2312" w:cs="仿宋_GB2312"/>
          <w:sz w:val="32"/>
          <w:szCs w:val="32"/>
          <w:lang w:eastAsia="zh-CN"/>
        </w:rPr>
        <w:br w:type="page"/>
      </w:r>
    </w:p>
    <w:p>
      <w:pPr>
        <w:autoSpaceDE w:val="0"/>
        <w:autoSpaceDN w:val="0"/>
        <w:adjustRightInd w:val="0"/>
        <w:ind w:firstLine="470" w:firstLineChars="168"/>
        <w:rPr>
          <w:rFonts w:ascii="宋体" w:hAnsi="宋体" w:cs="微软雅黑"/>
          <w:sz w:val="28"/>
          <w:szCs w:val="28"/>
        </w:rPr>
      </w:pPr>
      <w:r>
        <w:rPr>
          <w:rFonts w:hint="eastAsia" w:ascii="微软雅黑" w:hAnsi="微软雅黑" w:eastAsia="微软雅黑"/>
          <w:sz w:val="28"/>
          <w:szCs w:val="28"/>
        </w:rPr>
        <w:t>附件</w:t>
      </w:r>
      <w:r>
        <w:rPr>
          <w:rFonts w:ascii="微软雅黑" w:hAnsi="微软雅黑" w:eastAsia="微软雅黑"/>
          <w:sz w:val="28"/>
          <w:szCs w:val="28"/>
        </w:rPr>
        <w:t>2</w:t>
      </w:r>
      <w:r>
        <w:rPr>
          <w:rFonts w:hint="eastAsia" w:ascii="微软雅黑" w:hAnsi="微软雅黑" w:eastAsia="微软雅黑"/>
          <w:sz w:val="28"/>
          <w:szCs w:val="28"/>
        </w:rPr>
        <w:t xml:space="preserve">  </w:t>
      </w:r>
      <w:r>
        <w:rPr>
          <w:rFonts w:hint="eastAsia" w:ascii="宋体" w:hAnsi="宋体" w:cs="微软雅黑"/>
          <w:sz w:val="28"/>
          <w:szCs w:val="28"/>
        </w:rPr>
        <w:t>相关资格证明文件</w:t>
      </w:r>
    </w:p>
    <w:p>
      <w:pPr>
        <w:autoSpaceDE w:val="0"/>
        <w:autoSpaceDN w:val="0"/>
        <w:adjustRightInd w:val="0"/>
        <w:ind w:firstLine="470" w:firstLineChars="168"/>
        <w:rPr>
          <w:rFonts w:ascii="宋体" w:hAnsi="宋体" w:cs="微软雅黑"/>
          <w:sz w:val="28"/>
          <w:szCs w:val="28"/>
        </w:rPr>
      </w:pPr>
    </w:p>
    <w:p>
      <w:pPr>
        <w:autoSpaceDE w:val="0"/>
        <w:autoSpaceDN w:val="0"/>
        <w:adjustRightInd w:val="0"/>
        <w:ind w:firstLine="470" w:firstLineChars="168"/>
        <w:rPr>
          <w:rFonts w:ascii="宋体" w:hAnsi="宋体" w:cs="微软雅黑"/>
          <w:sz w:val="28"/>
          <w:szCs w:val="28"/>
        </w:rPr>
      </w:pPr>
    </w:p>
    <w:p>
      <w:pPr>
        <w:spacing w:line="560" w:lineRule="exact"/>
        <w:ind w:firstLine="560" w:firstLineChars="200"/>
        <w:rPr>
          <w:rFonts w:ascii="宋体" w:hAnsi="宋体"/>
          <w:bCs/>
          <w:sz w:val="28"/>
          <w:szCs w:val="28"/>
        </w:rPr>
      </w:pPr>
      <w:r>
        <w:rPr>
          <w:rFonts w:hint="eastAsia" w:ascii="宋体" w:hAnsi="宋体"/>
          <w:bCs/>
          <w:sz w:val="28"/>
          <w:szCs w:val="28"/>
        </w:rPr>
        <w:t>说明：报价供应商具有实行了“三证合一”登记制度改革的新证，视同为持有工商营业执照、组织机构代码证和税务登记证，符合基本资格条件的相关条款，报价供应商具有实行了“五证合一”登记制度改革的新证，视同为持有工商营业执照、组织机构代码证、税务登记证和社会保险登记证，符合基本资格条件的相关条款。</w:t>
      </w:r>
    </w:p>
    <w:p>
      <w:pPr>
        <w:autoSpaceDE w:val="0"/>
        <w:autoSpaceDN w:val="0"/>
        <w:adjustRightInd w:val="0"/>
        <w:ind w:firstLine="470" w:firstLineChars="168"/>
        <w:rPr>
          <w:rFonts w:hint="eastAsia" w:ascii="宋体" w:hAnsi="宋体" w:cs="微软雅黑"/>
          <w:sz w:val="28"/>
          <w:szCs w:val="28"/>
        </w:rPr>
      </w:pPr>
    </w:p>
    <w:p>
      <w:pPr>
        <w:rPr>
          <w:rFonts w:ascii="微软雅黑" w:hAnsi="微软雅黑" w:eastAsia="微软雅黑"/>
          <w:sz w:val="28"/>
          <w:szCs w:val="28"/>
        </w:rPr>
      </w:pPr>
    </w:p>
    <w:p>
      <w:pPr>
        <w:autoSpaceDE w:val="0"/>
        <w:autoSpaceDN w:val="0"/>
        <w:adjustRightInd w:val="0"/>
        <w:ind w:firstLine="470" w:firstLineChars="168"/>
        <w:rPr>
          <w:rFonts w:hint="eastAsia" w:ascii="宋体" w:hAnsi="宋体" w:cs="微软雅黑"/>
          <w:sz w:val="28"/>
          <w:szCs w:val="28"/>
        </w:rPr>
      </w:pPr>
    </w:p>
    <w:p>
      <w:pPr>
        <w:autoSpaceDE w:val="0"/>
        <w:autoSpaceDN w:val="0"/>
        <w:adjustRightInd w:val="0"/>
        <w:ind w:firstLine="369" w:firstLineChars="168"/>
        <w:rPr>
          <w:lang w:val="zh-CN"/>
        </w:rPr>
      </w:pPr>
    </w:p>
    <w:p>
      <w:pPr>
        <w:autoSpaceDE w:val="0"/>
        <w:autoSpaceDN w:val="0"/>
        <w:adjustRightInd w:val="0"/>
        <w:rPr>
          <w:lang w:val="zh-CN"/>
        </w:rPr>
      </w:pPr>
    </w:p>
    <w:p>
      <w:pPr>
        <w:jc w:val="center"/>
        <w:rPr>
          <w:rFonts w:hint="eastAsia" w:ascii="黑体" w:hAnsi="黑体" w:eastAsia="黑体"/>
          <w:bCs/>
          <w:sz w:val="36"/>
          <w:szCs w:val="36"/>
        </w:rPr>
      </w:pPr>
      <w:r>
        <w:rPr>
          <w:rFonts w:hint="eastAsia" w:ascii="黑体" w:hAnsi="黑体" w:eastAsia="黑体"/>
          <w:bCs/>
          <w:sz w:val="36"/>
          <w:szCs w:val="36"/>
        </w:rPr>
        <w:t>营业执照</w:t>
      </w: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hint="eastAsia" w:ascii="方正小标宋简体" w:eastAsia="方正小标宋简体"/>
          <w:bCs/>
          <w:sz w:val="44"/>
        </w:rPr>
      </w:pPr>
    </w:p>
    <w:p>
      <w:pPr>
        <w:rPr>
          <w:rFonts w:hint="eastAsia" w:ascii="方正小标宋简体" w:eastAsia="方正小标宋简体"/>
          <w:bCs/>
          <w:sz w:val="44"/>
        </w:rPr>
      </w:pPr>
    </w:p>
    <w:p>
      <w:pPr>
        <w:jc w:val="center"/>
        <w:rPr>
          <w:rFonts w:hint="eastAsia" w:ascii="方正小标宋简体" w:eastAsia="方正小标宋简体"/>
          <w:bCs/>
          <w:sz w:val="44"/>
        </w:rPr>
      </w:pPr>
    </w:p>
    <w:p>
      <w:pPr>
        <w:jc w:val="center"/>
        <w:rPr>
          <w:rFonts w:ascii="方正小标宋简体" w:eastAsia="方正小标宋简体"/>
          <w:bCs/>
          <w:sz w:val="44"/>
        </w:rPr>
      </w:pPr>
      <w:r>
        <w:rPr>
          <w:rFonts w:hint="eastAsia" w:ascii="方正小标宋简体" w:eastAsia="方正小标宋简体"/>
          <w:bCs/>
          <w:sz w:val="44"/>
        </w:rPr>
        <w:t>法定代表人资格证明书</w:t>
      </w:r>
    </w:p>
    <w:p>
      <w:pPr>
        <w:jc w:val="center"/>
        <w:rPr>
          <w:rFonts w:hint="eastAsia" w:eastAsia="华文中宋"/>
          <w:bCs/>
          <w:sz w:val="44"/>
        </w:rPr>
      </w:pPr>
    </w:p>
    <w:p>
      <w:pPr>
        <w:ind w:firstLine="560" w:firstLineChars="200"/>
        <w:rPr>
          <w:rFonts w:eastAsia="楷体_GB2312"/>
          <w:sz w:val="28"/>
          <w:szCs w:val="28"/>
        </w:rPr>
      </w:pPr>
    </w:p>
    <w:p>
      <w:pPr>
        <w:ind w:firstLine="560" w:firstLineChars="200"/>
        <w:rPr>
          <w:rFonts w:ascii="微软雅黑" w:hAnsi="微软雅黑" w:eastAsia="微软雅黑"/>
          <w:sz w:val="28"/>
          <w:szCs w:val="28"/>
        </w:rPr>
      </w:pPr>
      <w:r>
        <w:rPr>
          <w:rFonts w:hint="eastAsia" w:ascii="微软雅黑" w:hAnsi="微软雅黑" w:eastAsia="微软雅黑"/>
          <w:sz w:val="28"/>
          <w:szCs w:val="28"/>
          <w:u w:val="single"/>
        </w:rPr>
        <w:t>（法定代表人姓名）</w:t>
      </w:r>
      <w:r>
        <w:rPr>
          <w:rFonts w:hint="eastAsia" w:ascii="微软雅黑" w:hAnsi="微软雅黑" w:eastAsia="微软雅黑"/>
          <w:sz w:val="28"/>
          <w:szCs w:val="28"/>
        </w:rPr>
        <w:t>系</w:t>
      </w:r>
      <w:r>
        <w:rPr>
          <w:rFonts w:hint="eastAsia" w:ascii="微软雅黑" w:hAnsi="微软雅黑" w:eastAsia="微软雅黑"/>
          <w:sz w:val="28"/>
          <w:szCs w:val="28"/>
          <w:u w:val="single"/>
        </w:rPr>
        <w:t>（报价方全称）</w:t>
      </w:r>
      <w:r>
        <w:rPr>
          <w:rFonts w:hint="eastAsia" w:ascii="微软雅黑" w:hAnsi="微软雅黑" w:eastAsia="微软雅黑"/>
          <w:sz w:val="28"/>
          <w:szCs w:val="28"/>
        </w:rPr>
        <w:t>的法定代表人。</w:t>
      </w:r>
    </w:p>
    <w:p>
      <w:pPr>
        <w:ind w:firstLine="560" w:firstLineChars="200"/>
        <w:rPr>
          <w:rFonts w:ascii="微软雅黑" w:hAnsi="微软雅黑" w:eastAsia="微软雅黑"/>
          <w:sz w:val="28"/>
          <w:szCs w:val="28"/>
        </w:rPr>
      </w:pPr>
    </w:p>
    <w:p>
      <w:pPr>
        <w:ind w:firstLine="560" w:firstLineChars="200"/>
        <w:rPr>
          <w:rFonts w:hint="eastAsia" w:ascii="微软雅黑" w:hAnsi="微软雅黑" w:eastAsia="微软雅黑"/>
          <w:sz w:val="28"/>
          <w:szCs w:val="28"/>
        </w:rPr>
      </w:pPr>
      <w:r>
        <w:rPr>
          <w:rFonts w:hint="eastAsia" w:ascii="微软雅黑" w:hAnsi="微软雅黑" w:eastAsia="微软雅黑"/>
          <w:sz w:val="28"/>
          <w:szCs w:val="28"/>
        </w:rPr>
        <w:t>特此证明</w:t>
      </w:r>
    </w:p>
    <w:p>
      <w:pPr>
        <w:pStyle w:val="11"/>
        <w:rPr>
          <w:rFonts w:hint="eastAsia"/>
        </w:rPr>
      </w:pPr>
    </w:p>
    <w:p>
      <w:pPr>
        <w:pStyle w:val="11"/>
      </w:pPr>
    </w:p>
    <w:p>
      <w:pPr>
        <w:ind w:firstLine="440" w:firstLineChars="200"/>
        <w:rPr>
          <w:sz w:val="28"/>
          <w:szCs w:val="28"/>
        </w:rPr>
      </w:pPr>
      <w:r>
        <w:rPr>
          <w:rFonts w:ascii="宋体" w:hAnsi="宋体" w:cs="宋体"/>
        </w:rPr>
        <mc:AlternateContent>
          <mc:Choice Requires="wps">
            <w:drawing>
              <wp:anchor distT="0" distB="0" distL="114300" distR="114300" simplePos="0" relativeHeight="251669504"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227" name="文本框 22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（正面）</w:t>
                            </w:r>
                          </w:p>
                        </w:txbxContent>
                      </wps:txbx>
                      <wps:bodyPr anchor="ctr" upright="1"/>
                    </wps:wsp>
                  </a:graphicData>
                </a:graphic>
              </wp:anchor>
            </w:drawing>
          </mc:Choice>
          <mc:Fallback>
            <w:pict>
              <v:shape id="_x0000_s1026" o:spid="_x0000_s1026" o:spt="202" type="#_x0000_t202" style="position:absolute;left:0pt;margin-left:28.3pt;margin-top:7.75pt;height:88.65pt;width:176.45pt;z-index:251669504;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Xq1MrVAAAACQEAAA8AAAAAAAAAAQAgAAAAIgAAAGRycy9kb3ducmV2Lnht&#10;bFBLAQIUABQAAAAIAIdO4kCMXXZr/AEAAPkDAAAOAAAAAAAAAAEAIAAAACQBAABkcnMvZTJvRG9j&#10;LnhtbFBLBQYAAAAABgAGAFkBAACSBQAAAAA=&#10;">
                <v:fill on="t" focussize="0,0"/>
                <v:stroke color="#000000" joinstyle="miter" dashstyle="dash"/>
                <v:imagedata o:title=""/>
                <o:lock v:ext="edit" aspectratio="f"/>
                <v:textbo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（正面）</w:t>
                      </w:r>
                    </w:p>
                  </w:txbxContent>
                </v:textbox>
              </v:shape>
            </w:pict>
          </mc:Fallback>
        </mc:AlternateContent>
      </w:r>
      <w:r>
        <w:rPr>
          <w:rFonts w:ascii="宋体" w:hAnsi="宋体" w:cs="宋体"/>
        </w:rPr>
        <mc:AlternateContent>
          <mc:Choice Requires="wps">
            <w:drawing>
              <wp:anchor distT="0" distB="0" distL="114300" distR="114300" simplePos="0" relativeHeight="251670528"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228" name="文本框 228"/>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（反面）</w:t>
                            </w:r>
                          </w:p>
                        </w:txbxContent>
                      </wps:txbx>
                      <wps:bodyPr anchor="ctr" upright="1"/>
                    </wps:wsp>
                  </a:graphicData>
                </a:graphic>
              </wp:anchor>
            </w:drawing>
          </mc:Choice>
          <mc:Fallback>
            <w:pict>
              <v:shape id="_x0000_s1026" o:spid="_x0000_s1026" o:spt="202" type="#_x0000_t202" style="position:absolute;left:0pt;margin-left:233.05pt;margin-top:7.1pt;height:88.65pt;width:176.45pt;z-index:251670528;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It+oTVAAAACgEAAA8AAAAAAAAAAQAgAAAAIgAAAGRycy9kb3ducmV2Lnht&#10;bFBLAQIUABQAAAAIAIdO4kBLUdjX/AEAAPkDAAAOAAAAAAAAAAEAIAAAACQBAABkcnMvZTJvRG9j&#10;LnhtbFBLBQYAAAAABgAGAFkBAACSBQAAAAA=&#10;">
                <v:fill on="t" focussize="0,0"/>
                <v:stroke color="#000000" joinstyle="miter" dashstyle="dash"/>
                <v:imagedata o:title=""/>
                <o:lock v:ext="edit" aspectratio="f"/>
                <v:textbo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（反面）</w:t>
                      </w:r>
                    </w:p>
                  </w:txbxContent>
                </v:textbox>
              </v:shape>
            </w:pict>
          </mc:Fallback>
        </mc:AlternateContent>
      </w:r>
    </w:p>
    <w:p>
      <w:pPr>
        <w:ind w:firstLine="560" w:firstLineChars="200"/>
        <w:rPr>
          <w:rFonts w:hint="eastAsia"/>
          <w:sz w:val="28"/>
          <w:szCs w:val="28"/>
        </w:rPr>
      </w:pPr>
    </w:p>
    <w:p>
      <w:pPr>
        <w:rPr>
          <w:sz w:val="28"/>
          <w:szCs w:val="28"/>
        </w:rPr>
      </w:pPr>
    </w:p>
    <w:p>
      <w:pPr>
        <w:rPr>
          <w:sz w:val="28"/>
          <w:szCs w:val="28"/>
        </w:rPr>
      </w:pPr>
    </w:p>
    <w:p>
      <w:pPr>
        <w:rPr>
          <w:sz w:val="28"/>
          <w:szCs w:val="28"/>
        </w:rPr>
      </w:pPr>
    </w:p>
    <w:p>
      <w:pPr>
        <w:rPr>
          <w:sz w:val="28"/>
          <w:szCs w:val="28"/>
        </w:rPr>
      </w:pPr>
    </w:p>
    <w:p>
      <w:pPr>
        <w:rPr>
          <w:rFonts w:hint="eastAsia"/>
          <w:sz w:val="28"/>
          <w:szCs w:val="28"/>
        </w:rPr>
      </w:pPr>
    </w:p>
    <w:p>
      <w:pPr>
        <w:pStyle w:val="11"/>
        <w:rPr>
          <w:rFonts w:hint="eastAsia"/>
        </w:rPr>
      </w:pPr>
    </w:p>
    <w:p>
      <w:pPr>
        <w:pStyle w:val="11"/>
        <w:rPr>
          <w:rFonts w:hint="eastAsia"/>
        </w:rPr>
      </w:pPr>
    </w:p>
    <w:p>
      <w:pPr>
        <w:pStyle w:val="11"/>
        <w:rPr>
          <w:rFonts w:hint="eastAsia"/>
        </w:rPr>
      </w:pPr>
    </w:p>
    <w:p>
      <w:pPr>
        <w:pStyle w:val="11"/>
        <w:rPr>
          <w:rFonts w:hint="eastAsia"/>
        </w:rPr>
      </w:pPr>
    </w:p>
    <w:p>
      <w:pPr>
        <w:pStyle w:val="11"/>
        <w:rPr>
          <w:rFonts w:hint="eastAsia"/>
        </w:rPr>
      </w:pPr>
    </w:p>
    <w:p>
      <w:pPr>
        <w:pStyle w:val="11"/>
        <w:rPr>
          <w:rFonts w:hint="eastAsia"/>
        </w:rPr>
      </w:pPr>
    </w:p>
    <w:p>
      <w:pPr>
        <w:pStyle w:val="11"/>
        <w:rPr>
          <w:rFonts w:hint="eastAsia"/>
        </w:rPr>
      </w:pPr>
    </w:p>
    <w:p>
      <w:pPr>
        <w:pStyle w:val="11"/>
      </w:pPr>
    </w:p>
    <w:p>
      <w:pPr>
        <w:ind w:firstLine="4900" w:firstLineChars="1750"/>
        <w:rPr>
          <w:sz w:val="28"/>
          <w:szCs w:val="28"/>
        </w:rPr>
      </w:pPr>
    </w:p>
    <w:p>
      <w:pPr>
        <w:jc w:val="center"/>
        <w:rPr>
          <w:rFonts w:ascii="微软雅黑" w:hAnsi="微软雅黑" w:eastAsia="微软雅黑"/>
          <w:sz w:val="28"/>
          <w:szCs w:val="28"/>
        </w:rPr>
      </w:pPr>
      <w:r>
        <w:rPr>
          <w:sz w:val="28"/>
          <w:szCs w:val="28"/>
        </w:rPr>
        <w:t xml:space="preserve">                   </w:t>
      </w:r>
      <w:r>
        <w:rPr>
          <w:rFonts w:hint="eastAsia" w:ascii="微软雅黑" w:hAnsi="微软雅黑" w:eastAsia="微软雅黑"/>
          <w:sz w:val="28"/>
          <w:szCs w:val="28"/>
        </w:rPr>
        <w:t>报价方全称：（盖章）</w:t>
      </w:r>
    </w:p>
    <w:p>
      <w:pPr>
        <w:jc w:val="left"/>
        <w:rPr>
          <w:rFonts w:ascii="微软雅黑" w:hAnsi="微软雅黑" w:eastAsia="微软雅黑"/>
          <w:sz w:val="28"/>
          <w:szCs w:val="28"/>
        </w:rPr>
      </w:pPr>
    </w:p>
    <w:p>
      <w:pPr>
        <w:jc w:val="center"/>
        <w:rPr>
          <w:rFonts w:ascii="微软雅黑" w:hAnsi="微软雅黑" w:eastAsia="微软雅黑"/>
          <w:sz w:val="28"/>
          <w:szCs w:val="28"/>
        </w:rPr>
      </w:pPr>
      <w:r>
        <w:rPr>
          <w:rFonts w:ascii="微软雅黑" w:hAnsi="微软雅黑" w:eastAsia="微软雅黑"/>
          <w:sz w:val="28"/>
          <w:szCs w:val="28"/>
        </w:rPr>
        <w:t xml:space="preserve">                         </w:t>
      </w:r>
      <w:r>
        <w:rPr>
          <w:rFonts w:hint="eastAsia" w:ascii="微软雅黑" w:hAnsi="微软雅黑" w:eastAsia="微软雅黑"/>
          <w:sz w:val="28"/>
          <w:szCs w:val="28"/>
        </w:rPr>
        <w:t>年</w:t>
      </w:r>
      <w:r>
        <w:rPr>
          <w:rFonts w:ascii="微软雅黑" w:hAnsi="微软雅黑" w:eastAsia="微软雅黑"/>
          <w:sz w:val="28"/>
          <w:szCs w:val="28"/>
        </w:rPr>
        <w:t xml:space="preserve">  </w:t>
      </w:r>
      <w:r>
        <w:rPr>
          <w:rFonts w:hint="eastAsia" w:ascii="微软雅黑" w:hAnsi="微软雅黑" w:eastAsia="微软雅黑"/>
          <w:sz w:val="28"/>
          <w:szCs w:val="28"/>
        </w:rPr>
        <w:t>月</w:t>
      </w:r>
      <w:r>
        <w:rPr>
          <w:rFonts w:ascii="微软雅黑" w:hAnsi="微软雅黑" w:eastAsia="微软雅黑"/>
          <w:sz w:val="28"/>
          <w:szCs w:val="28"/>
        </w:rPr>
        <w:t xml:space="preserve">  </w:t>
      </w:r>
      <w:r>
        <w:rPr>
          <w:rFonts w:hint="eastAsia" w:ascii="微软雅黑" w:hAnsi="微软雅黑" w:eastAsia="微软雅黑"/>
          <w:sz w:val="28"/>
          <w:szCs w:val="28"/>
        </w:rPr>
        <w:t>日</w:t>
      </w:r>
    </w:p>
    <w:p>
      <w:pPr>
        <w:ind w:firstLine="5980" w:firstLineChars="1869"/>
        <w:jc w:val="left"/>
        <w:rPr>
          <w:rFonts w:ascii="微软雅黑" w:hAnsi="微软雅黑" w:eastAsia="微软雅黑"/>
          <w:sz w:val="32"/>
          <w:szCs w:val="32"/>
        </w:rPr>
      </w:pPr>
    </w:p>
    <w:p>
      <w:pPr>
        <w:ind w:firstLine="4111" w:firstLineChars="1869"/>
        <w:jc w:val="left"/>
      </w:pPr>
    </w:p>
    <w:p>
      <w:pPr>
        <w:ind w:firstLine="5484" w:firstLineChars="2493"/>
        <w:rPr>
          <w:rFonts w:hint="eastAsia"/>
        </w:rPr>
      </w:pPr>
    </w:p>
    <w:p>
      <w:pPr>
        <w:ind w:firstLine="5484" w:firstLineChars="2493"/>
        <w:rPr>
          <w:rFonts w:hint="eastAsia"/>
        </w:rPr>
      </w:pPr>
    </w:p>
    <w:p>
      <w:pPr>
        <w:ind w:firstLine="5484" w:firstLineChars="2493"/>
        <w:rPr>
          <w:rFonts w:hint="eastAsia"/>
        </w:rPr>
      </w:pPr>
    </w:p>
    <w:p>
      <w:pPr>
        <w:ind w:firstLine="5484" w:firstLineChars="2493"/>
        <w:rPr>
          <w:rFonts w:hint="eastAsia"/>
        </w:rPr>
      </w:pPr>
    </w:p>
    <w:p>
      <w:pPr>
        <w:ind w:firstLine="5484" w:firstLineChars="2493"/>
        <w:rPr>
          <w:rFonts w:hint="eastAsia"/>
        </w:rPr>
      </w:pPr>
    </w:p>
    <w:p>
      <w:pPr>
        <w:ind w:firstLine="5484" w:firstLineChars="2493"/>
        <w:rPr>
          <w:rFonts w:hint="eastAsia"/>
        </w:rPr>
      </w:pPr>
    </w:p>
    <w:p>
      <w:pPr>
        <w:ind w:firstLine="5484" w:firstLineChars="2493"/>
        <w:rPr>
          <w:rFonts w:hint="eastAsia"/>
        </w:rPr>
      </w:pPr>
    </w:p>
    <w:p>
      <w:pPr>
        <w:ind w:firstLine="5484" w:firstLineChars="2493"/>
        <w:rPr>
          <w:rFonts w:hint="eastAsia"/>
        </w:rPr>
      </w:pPr>
    </w:p>
    <w:p>
      <w:pPr>
        <w:pStyle w:val="5"/>
        <w:spacing w:before="120" w:beforeLines="50" w:after="120" w:afterLines="50" w:line="560" w:lineRule="exact"/>
        <w:rPr>
          <w:b w:val="0"/>
        </w:rPr>
      </w:pPr>
      <w:bookmarkStart w:id="4" w:name="_Toc112879357"/>
      <w:bookmarkStart w:id="5" w:name="_Toc5271"/>
      <w:bookmarkStart w:id="6" w:name="_Toc28302"/>
      <w:bookmarkStart w:id="7" w:name="_Toc18779"/>
    </w:p>
    <w:p>
      <w:pPr>
        <w:spacing w:before="120" w:beforeLines="50" w:after="120" w:afterLines="50" w:line="560" w:lineRule="exact"/>
        <w:jc w:val="center"/>
        <w:rPr>
          <w:rFonts w:hint="eastAsia" w:ascii="黑体" w:hAnsi="黑体" w:eastAsia="黑体" w:cs="黑体"/>
          <w:bCs/>
          <w:sz w:val="36"/>
          <w:szCs w:val="36"/>
        </w:rPr>
      </w:pPr>
      <w:r>
        <w:rPr>
          <w:rFonts w:hint="eastAsia" w:ascii="黑体" w:hAnsi="黑体" w:eastAsia="黑体" w:cs="黑体"/>
          <w:bCs/>
          <w:sz w:val="36"/>
          <w:szCs w:val="36"/>
        </w:rPr>
        <w:t>法定代表人授权书</w:t>
      </w:r>
    </w:p>
    <w:p>
      <w:pPr>
        <w:spacing w:line="340" w:lineRule="exact"/>
        <w:ind w:left="2753" w:right="3278"/>
        <w:jc w:val="center"/>
        <w:rPr>
          <w:rFonts w:hint="eastAsia" w:ascii="黑体" w:hAnsi="黑体" w:eastAsia="黑体" w:cs="黑体"/>
          <w:bCs/>
          <w:sz w:val="36"/>
          <w:szCs w:val="36"/>
        </w:rPr>
      </w:pPr>
      <w:r>
        <w:rPr>
          <w:rFonts w:ascii="宋体" w:hAnsi="宋体" w:eastAsia="宋体" w:cs="宋体"/>
          <w:color w:val="FF0000"/>
          <w:sz w:val="28"/>
          <w:szCs w:val="28"/>
          <w:lang w:eastAsia="zh-CN"/>
        </w:rPr>
        <w:t>（如有授权填写）</w:t>
      </w:r>
    </w:p>
    <w:p>
      <w:pPr>
        <w:spacing w:line="560" w:lineRule="exact"/>
        <w:jc w:val="both"/>
        <w:rPr>
          <w:rFonts w:hint="eastAsia" w:ascii="宋体" w:hAnsi="宋体" w:cs="宋体"/>
          <w:bCs/>
          <w:sz w:val="28"/>
          <w:szCs w:val="28"/>
        </w:rPr>
      </w:pPr>
      <w:r>
        <w:rPr>
          <w:rFonts w:hint="eastAsia" w:ascii="宋体" w:hAnsi="宋体" w:cs="宋体"/>
          <w:bCs/>
          <w:sz w:val="28"/>
          <w:szCs w:val="28"/>
        </w:rPr>
        <w:t>国防科技大学电子科学学院：</w:t>
      </w:r>
    </w:p>
    <w:p>
      <w:pPr>
        <w:spacing w:line="560" w:lineRule="exact"/>
        <w:ind w:firstLine="596" w:firstLineChars="213"/>
        <w:rPr>
          <w:rFonts w:ascii="宋体" w:hAnsi="宋体" w:cs="宋体"/>
          <w:bCs/>
          <w:sz w:val="28"/>
          <w:szCs w:val="28"/>
        </w:rPr>
      </w:pPr>
      <w:r>
        <w:rPr>
          <w:rFonts w:hint="eastAsia" w:ascii="宋体" w:hAnsi="宋体" w:cs="宋体"/>
          <w:bCs/>
          <w:sz w:val="28"/>
          <w:szCs w:val="28"/>
          <w:u w:val="single"/>
        </w:rPr>
        <w:t>（报价供应商全称）</w:t>
      </w:r>
      <w:r>
        <w:rPr>
          <w:rFonts w:hint="eastAsia" w:ascii="宋体" w:hAnsi="宋体" w:cs="宋体"/>
          <w:bCs/>
          <w:sz w:val="28"/>
          <w:szCs w:val="28"/>
        </w:rPr>
        <w:t>法定代表人</w:t>
      </w:r>
      <w:r>
        <w:rPr>
          <w:rFonts w:hint="eastAsia" w:ascii="宋体" w:hAnsi="宋体" w:cs="宋体"/>
          <w:bCs/>
          <w:sz w:val="28"/>
          <w:szCs w:val="28"/>
          <w:u w:val="single"/>
        </w:rPr>
        <w:t>（姓名、职务）</w:t>
      </w:r>
      <w:r>
        <w:rPr>
          <w:rFonts w:hint="eastAsia" w:ascii="宋体" w:hAnsi="宋体" w:cs="宋体"/>
          <w:bCs/>
          <w:sz w:val="28"/>
          <w:szCs w:val="28"/>
        </w:rPr>
        <w:t>授权</w:t>
      </w:r>
      <w:r>
        <w:rPr>
          <w:rFonts w:hint="eastAsia" w:ascii="宋体" w:hAnsi="宋体" w:cs="宋体"/>
          <w:bCs/>
          <w:sz w:val="28"/>
          <w:szCs w:val="28"/>
          <w:u w:val="single"/>
        </w:rPr>
        <w:t>（授权代表姓名、职务）</w:t>
      </w:r>
      <w:r>
        <w:rPr>
          <w:rFonts w:hint="eastAsia" w:ascii="宋体" w:hAnsi="宋体" w:cs="宋体"/>
          <w:bCs/>
          <w:sz w:val="28"/>
          <w:szCs w:val="28"/>
        </w:rPr>
        <w:t>为全权代表，参加贵部组织的项目编号为</w:t>
      </w:r>
      <w:r>
        <w:rPr>
          <w:rFonts w:hint="eastAsia" w:ascii="宋体" w:hAnsi="宋体" w:cs="宋体"/>
          <w:bCs/>
          <w:sz w:val="28"/>
          <w:szCs w:val="28"/>
          <w:u w:val="single"/>
        </w:rPr>
        <w:t>（项目编号）</w:t>
      </w:r>
      <w:r>
        <w:rPr>
          <w:rFonts w:hint="eastAsia" w:ascii="宋体" w:hAnsi="宋体" w:cs="宋体"/>
          <w:bCs/>
          <w:sz w:val="28"/>
          <w:szCs w:val="28"/>
        </w:rPr>
        <w:t>的</w:t>
      </w:r>
      <w:r>
        <w:rPr>
          <w:rFonts w:hint="eastAsia" w:ascii="宋体" w:hAnsi="宋体" w:cs="宋体"/>
          <w:bCs/>
          <w:sz w:val="28"/>
          <w:szCs w:val="28"/>
          <w:u w:val="single"/>
        </w:rPr>
        <w:t>（项目名称）</w:t>
      </w:r>
      <w:r>
        <w:rPr>
          <w:rFonts w:hint="eastAsia" w:ascii="宋体" w:hAnsi="宋体" w:cs="宋体"/>
          <w:bCs/>
          <w:sz w:val="28"/>
          <w:szCs w:val="28"/>
        </w:rPr>
        <w:t>采购活动，全权处理采购活动中的一切事宜。</w:t>
      </w:r>
    </w:p>
    <w:p>
      <w:pPr>
        <w:spacing w:line="560" w:lineRule="exact"/>
        <w:ind w:firstLine="600"/>
        <w:rPr>
          <w:rFonts w:ascii="宋体" w:hAnsi="宋体" w:cs="宋体"/>
          <w:bCs/>
          <w:sz w:val="28"/>
          <w:szCs w:val="28"/>
        </w:rPr>
      </w:pPr>
    </w:p>
    <w:p>
      <w:pPr>
        <w:spacing w:line="560" w:lineRule="exact"/>
        <w:ind w:firstLine="3640" w:firstLineChars="1300"/>
        <w:rPr>
          <w:rFonts w:ascii="宋体" w:hAnsi="宋体" w:cs="宋体"/>
          <w:bCs/>
          <w:sz w:val="28"/>
          <w:szCs w:val="28"/>
        </w:rPr>
      </w:pPr>
      <w:r>
        <w:rPr>
          <w:rFonts w:hint="eastAsia" w:ascii="宋体" w:hAnsi="宋体" w:cs="宋体"/>
          <w:bCs/>
          <w:sz w:val="28"/>
          <w:szCs w:val="28"/>
        </w:rPr>
        <w:t>报价供应商全称：（盖章）</w:t>
      </w:r>
    </w:p>
    <w:p>
      <w:pPr>
        <w:spacing w:line="560" w:lineRule="exact"/>
        <w:ind w:left="6502" w:leftChars="1413" w:hanging="3393"/>
        <w:rPr>
          <w:rFonts w:ascii="宋体" w:hAnsi="宋体" w:cs="宋体"/>
          <w:bCs/>
          <w:sz w:val="28"/>
          <w:szCs w:val="28"/>
        </w:rPr>
      </w:pPr>
      <w:r>
        <w:rPr>
          <w:rFonts w:hint="eastAsia" w:ascii="宋体" w:hAnsi="宋体" w:cs="宋体"/>
          <w:bCs/>
          <w:sz w:val="28"/>
          <w:szCs w:val="28"/>
        </w:rPr>
        <w:t xml:space="preserve">     法定代表人：（签字）</w:t>
      </w:r>
    </w:p>
    <w:p>
      <w:pPr>
        <w:spacing w:line="560" w:lineRule="exact"/>
        <w:ind w:left="6502" w:leftChars="1413" w:hanging="3393"/>
        <w:rPr>
          <w:rFonts w:ascii="宋体" w:hAnsi="宋体" w:cs="宋体"/>
          <w:bCs/>
          <w:sz w:val="28"/>
          <w:szCs w:val="28"/>
        </w:rPr>
      </w:pPr>
      <w:r>
        <w:rPr>
          <w:rFonts w:hint="eastAsia" w:ascii="宋体" w:hAnsi="宋体" w:cs="宋体"/>
          <w:bCs/>
          <w:sz w:val="28"/>
          <w:szCs w:val="28"/>
        </w:rPr>
        <w:t xml:space="preserve">             </w:t>
      </w:r>
      <w:r>
        <w:rPr>
          <w:rFonts w:ascii="宋体" w:hAnsi="宋体" w:cs="宋体"/>
          <w:bCs/>
          <w:sz w:val="28"/>
          <w:szCs w:val="28"/>
        </w:rPr>
        <w:t xml:space="preserve">   </w:t>
      </w:r>
      <w:r>
        <w:rPr>
          <w:rFonts w:hint="eastAsia" w:ascii="宋体" w:hAnsi="宋体" w:cs="宋体"/>
          <w:bCs/>
          <w:sz w:val="28"/>
          <w:szCs w:val="28"/>
        </w:rPr>
        <w:t xml:space="preserve"> </w:t>
      </w:r>
      <w:r>
        <w:rPr>
          <w:rFonts w:hint="eastAsia" w:ascii="宋体" w:hAnsi="宋体" w:cs="宋体"/>
          <w:bCs/>
          <w:sz w:val="28"/>
          <w:szCs w:val="28"/>
          <w:u w:val="single"/>
        </w:rPr>
        <w:t xml:space="preserve">   </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pPr>
        <w:spacing w:line="560" w:lineRule="exact"/>
        <w:rPr>
          <w:rFonts w:ascii="宋体" w:hAnsi="宋体" w:cs="宋体"/>
          <w:bCs/>
          <w:sz w:val="28"/>
          <w:szCs w:val="28"/>
        </w:rPr>
      </w:pPr>
      <w:r>
        <w:rPr>
          <w:rFonts w:hint="eastAsia" w:ascii="宋体" w:hAnsi="宋体" w:cs="宋体"/>
          <w:bCs/>
          <w:sz w:val="28"/>
          <w:szCs w:val="28"/>
        </w:rPr>
        <w:t>附：</w:t>
      </w:r>
    </w:p>
    <w:p>
      <w:pPr>
        <w:spacing w:line="560" w:lineRule="exact"/>
        <w:ind w:firstLine="573"/>
        <w:rPr>
          <w:rFonts w:ascii="宋体" w:hAnsi="宋体" w:cs="宋体"/>
          <w:bCs/>
          <w:sz w:val="28"/>
          <w:szCs w:val="28"/>
        </w:rPr>
      </w:pPr>
      <w:r>
        <w:rPr>
          <w:rFonts w:hint="eastAsia" w:ascii="宋体" w:hAnsi="宋体" w:cs="宋体"/>
          <w:bCs/>
          <w:sz w:val="28"/>
          <w:szCs w:val="28"/>
        </w:rPr>
        <w:t>授权代表姓名：（签字）</w:t>
      </w:r>
      <w:r>
        <w:rPr>
          <w:rFonts w:hint="eastAsia" w:ascii="宋体" w:hAnsi="宋体" w:cs="宋体"/>
          <w:bCs/>
          <w:sz w:val="28"/>
          <w:szCs w:val="28"/>
          <w:u w:val="single"/>
        </w:rPr>
        <w:t xml:space="preserve">         </w:t>
      </w:r>
      <w:r>
        <w:rPr>
          <w:rFonts w:hint="eastAsia" w:ascii="宋体" w:hAnsi="宋体" w:cs="宋体"/>
          <w:bCs/>
          <w:sz w:val="28"/>
          <w:szCs w:val="28"/>
        </w:rPr>
        <w:t xml:space="preserve">     </w:t>
      </w:r>
    </w:p>
    <w:p>
      <w:pPr>
        <w:spacing w:line="560" w:lineRule="exact"/>
        <w:ind w:firstLine="573"/>
        <w:rPr>
          <w:rFonts w:ascii="宋体" w:hAnsi="宋体" w:cs="宋体"/>
          <w:bCs/>
          <w:sz w:val="28"/>
          <w:szCs w:val="28"/>
        </w:rPr>
      </w:pPr>
      <w:r>
        <w:rPr>
          <w:rFonts w:hint="eastAsia" w:ascii="宋体" w:hAnsi="宋体" w:cs="宋体"/>
          <w:bCs/>
          <w:sz w:val="28"/>
          <w:szCs w:val="28"/>
        </w:rPr>
        <w:t>职    务：</w:t>
      </w:r>
      <w:r>
        <w:rPr>
          <w:rFonts w:hint="eastAsia" w:ascii="宋体" w:hAnsi="宋体" w:cs="宋体"/>
          <w:bCs/>
          <w:sz w:val="28"/>
          <w:szCs w:val="28"/>
          <w:u w:val="single"/>
        </w:rPr>
        <w:t xml:space="preserve">             </w:t>
      </w:r>
      <w:r>
        <w:rPr>
          <w:rFonts w:hint="eastAsia" w:ascii="宋体" w:hAnsi="宋体" w:cs="宋体"/>
          <w:bCs/>
          <w:sz w:val="28"/>
          <w:szCs w:val="28"/>
        </w:rPr>
        <w:t xml:space="preserve">         移动电话：</w:t>
      </w:r>
      <w:r>
        <w:rPr>
          <w:rFonts w:hint="eastAsia" w:ascii="宋体" w:hAnsi="宋体" w:cs="宋体"/>
          <w:bCs/>
          <w:sz w:val="28"/>
          <w:szCs w:val="28"/>
          <w:u w:val="single"/>
        </w:rPr>
        <w:t xml:space="preserve">           </w:t>
      </w:r>
    </w:p>
    <w:p>
      <w:pPr>
        <w:spacing w:line="560" w:lineRule="exact"/>
        <w:ind w:firstLine="573"/>
        <w:rPr>
          <w:rFonts w:ascii="宋体" w:hAnsi="宋体" w:cs="宋体"/>
          <w:bCs/>
          <w:sz w:val="28"/>
          <w:szCs w:val="28"/>
        </w:rPr>
      </w:pPr>
      <w:r>
        <w:rPr>
          <w:rFonts w:hint="eastAsia" w:ascii="宋体" w:hAnsi="宋体" w:cs="宋体"/>
          <w:bCs/>
          <w:sz w:val="28"/>
          <w:szCs w:val="28"/>
        </w:rPr>
        <w:t>传    真：</w:t>
      </w:r>
      <w:r>
        <w:rPr>
          <w:rFonts w:hint="eastAsia" w:ascii="宋体" w:hAnsi="宋体" w:cs="宋体"/>
          <w:bCs/>
          <w:sz w:val="28"/>
          <w:szCs w:val="28"/>
          <w:u w:val="single"/>
        </w:rPr>
        <w:t xml:space="preserve">             </w:t>
      </w:r>
      <w:r>
        <w:rPr>
          <w:rFonts w:hint="eastAsia" w:ascii="宋体" w:hAnsi="宋体" w:cs="宋体"/>
          <w:bCs/>
          <w:sz w:val="28"/>
          <w:szCs w:val="28"/>
        </w:rPr>
        <w:t xml:space="preserve">         邮    编：</w:t>
      </w:r>
      <w:r>
        <w:rPr>
          <w:rFonts w:hint="eastAsia" w:ascii="宋体" w:hAnsi="宋体" w:cs="宋体"/>
          <w:bCs/>
          <w:sz w:val="28"/>
          <w:szCs w:val="28"/>
          <w:u w:val="single"/>
        </w:rPr>
        <w:t xml:space="preserve">           </w:t>
      </w:r>
    </w:p>
    <w:p>
      <w:pPr>
        <w:spacing w:line="560" w:lineRule="exact"/>
        <w:ind w:firstLine="573"/>
        <w:rPr>
          <w:rFonts w:ascii="宋体" w:hAnsi="宋体" w:cs="宋体"/>
          <w:bCs/>
          <w:sz w:val="28"/>
          <w:szCs w:val="28"/>
        </w:rPr>
      </w:pPr>
      <w:r>
        <w:rPr>
          <w:rFonts w:hint="eastAsia" w:ascii="宋体" w:hAnsi="宋体" w:cs="宋体"/>
          <w:bCs/>
          <w:sz w:val="28"/>
          <w:szCs w:val="28"/>
        </w:rPr>
        <w:t>通讯地址：</w:t>
      </w:r>
      <w:r>
        <w:rPr>
          <w:rFonts w:hint="eastAsia" w:ascii="宋体" w:hAnsi="宋体" w:cs="宋体"/>
          <w:bCs/>
          <w:sz w:val="28"/>
          <w:szCs w:val="28"/>
          <w:u w:val="single"/>
        </w:rPr>
        <w:t xml:space="preserve">             </w:t>
      </w:r>
    </w:p>
    <w:p>
      <w:pPr>
        <w:spacing w:line="560" w:lineRule="exact"/>
        <w:ind w:firstLine="573"/>
        <w:rPr>
          <w:rFonts w:ascii="宋体" w:hAnsi="宋体" w:cs="宋体"/>
          <w:bCs/>
          <w:sz w:val="28"/>
          <w:szCs w:val="28"/>
        </w:rPr>
      </w:pPr>
      <w:r>
        <w:rPr>
          <w:rFonts w:ascii="宋体" w:hAnsi="宋体" w:cs="宋体"/>
          <w:bCs/>
          <w:sz w:val="28"/>
          <w:szCs w:val="28"/>
        </w:rPr>
        <mc:AlternateContent>
          <mc:Choice Requires="wps">
            <w:drawing>
              <wp:anchor distT="0" distB="0" distL="114300" distR="114300" simplePos="0" relativeHeight="251671552" behindDoc="0" locked="0" layoutInCell="1" allowOverlap="1">
                <wp:simplePos x="0" y="0"/>
                <wp:positionH relativeFrom="column">
                  <wp:posOffset>391795</wp:posOffset>
                </wp:positionH>
                <wp:positionV relativeFrom="paragraph">
                  <wp:posOffset>120015</wp:posOffset>
                </wp:positionV>
                <wp:extent cx="2190115" cy="1125855"/>
                <wp:effectExtent l="4445" t="4445" r="15240" b="12700"/>
                <wp:wrapNone/>
                <wp:docPr id="229" name="文本框 229"/>
                <wp:cNvGraphicFramePr/>
                <a:graphic xmlns:a="http://schemas.openxmlformats.org/drawingml/2006/main">
                  <a:graphicData uri="http://schemas.microsoft.com/office/word/2010/wordprocessingShape">
                    <wps:wsp>
                      <wps:cNvSpPr txBox="1">
                        <a:spLocks noChangeArrowheads="1"/>
                      </wps:cNvSpPr>
                      <wps:spPr bwMode="auto">
                        <a:xfrm>
                          <a:off x="0" y="0"/>
                          <a:ext cx="2190115" cy="1125855"/>
                        </a:xfrm>
                        <a:prstGeom prst="rect">
                          <a:avLst/>
                        </a:prstGeom>
                        <a:solidFill>
                          <a:srgbClr val="FFFFFF"/>
                        </a:solidFill>
                        <a:ln w="9525">
                          <a:solidFill>
                            <a:srgbClr val="000000"/>
                          </a:solidFill>
                          <a:prstDash val="dash"/>
                          <a:miter lim="800000"/>
                        </a:ln>
                        <a:effectLst/>
                      </wps:spPr>
                      <wps:txbx>
                        <w:txbxContent>
                          <w:p>
                            <w:pPr>
                              <w:jc w:val="center"/>
                              <w:rPr>
                                <w:rFonts w:ascii="宋体"/>
                              </w:rPr>
                            </w:pPr>
                          </w:p>
                          <w:p>
                            <w:pPr>
                              <w:jc w:val="center"/>
                              <w:rPr>
                                <w:rFonts w:ascii="宋体" w:hAnsi="宋体"/>
                                <w:sz w:val="28"/>
                                <w:szCs w:val="28"/>
                              </w:rPr>
                            </w:pPr>
                            <w:r>
                              <w:rPr>
                                <w:rFonts w:hint="eastAsia" w:ascii="宋体" w:hAnsi="宋体"/>
                                <w:sz w:val="28"/>
                                <w:szCs w:val="28"/>
                              </w:rPr>
                              <w:t>授权代表身份证复印件</w:t>
                            </w:r>
                          </w:p>
                          <w:p>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85pt;margin-top:9.45pt;height:88.65pt;width:172.45pt;z-index:251671552;v-text-anchor:middle;mso-width-relative:page;mso-height-relative:page;" fillcolor="#FFFFFF" filled="t" stroked="t" coordsize="21600,21600" o:gfxdata="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lIfTI1QAAAAkBAAAPAAAAAAAAAAEAIAAAACIAAABkcnMvZG93&#10;bnJldi54bWxQSwECFAAUAAAACACHTuJAODt48TwCAABmBAAADgAAAAAAAAABACAAAAAkAQAAZHJz&#10;L2Uyb0RvYy54bWxQSwUGAAAAAAYABgBZAQAA0gUAAAAA&#10;">
                <v:fill on="t" focussize="0,0"/>
                <v:stroke color="#000000" miterlimit="8" joinstyle="miter" dashstyle="dash"/>
                <v:imagedata o:title=""/>
                <o:lock v:ext="edit" aspectratio="f"/>
                <v:textbox>
                  <w:txbxContent>
                    <w:p>
                      <w:pPr>
                        <w:jc w:val="center"/>
                        <w:rPr>
                          <w:rFonts w:ascii="宋体"/>
                        </w:rPr>
                      </w:pPr>
                    </w:p>
                    <w:p>
                      <w:pPr>
                        <w:jc w:val="center"/>
                        <w:rPr>
                          <w:rFonts w:ascii="宋体" w:hAnsi="宋体"/>
                          <w:sz w:val="28"/>
                          <w:szCs w:val="28"/>
                        </w:rPr>
                      </w:pPr>
                      <w:r>
                        <w:rPr>
                          <w:rFonts w:hint="eastAsia" w:ascii="宋体" w:hAnsi="宋体"/>
                          <w:sz w:val="28"/>
                          <w:szCs w:val="28"/>
                        </w:rPr>
                        <w:t>授权代表身份证复印件</w:t>
                      </w:r>
                    </w:p>
                    <w:p>
                      <w:pPr>
                        <w:jc w:val="center"/>
                        <w:rPr>
                          <w:sz w:val="28"/>
                          <w:szCs w:val="28"/>
                        </w:rPr>
                      </w:pPr>
                      <w:r>
                        <w:rPr>
                          <w:rFonts w:hint="eastAsia" w:ascii="宋体" w:hAnsi="宋体"/>
                          <w:sz w:val="28"/>
                          <w:szCs w:val="28"/>
                        </w:rPr>
                        <w:t>（正面）</w:t>
                      </w:r>
                    </w:p>
                  </w:txbxContent>
                </v:textbox>
              </v:shape>
            </w:pict>
          </mc:Fallback>
        </mc:AlternateContent>
      </w:r>
      <w:r>
        <w:rPr>
          <w:rFonts w:ascii="宋体" w:hAnsi="宋体" w:cs="宋体"/>
          <w:bCs/>
          <w:sz w:val="28"/>
          <w:szCs w:val="28"/>
        </w:rPr>
        <mc:AlternateContent>
          <mc:Choice Requires="wps">
            <w:drawing>
              <wp:anchor distT="0" distB="0" distL="114300" distR="114300" simplePos="0" relativeHeight="251672576" behindDoc="0" locked="0" layoutInCell="1" allowOverlap="1">
                <wp:simplePos x="0" y="0"/>
                <wp:positionH relativeFrom="column">
                  <wp:posOffset>2936875</wp:posOffset>
                </wp:positionH>
                <wp:positionV relativeFrom="paragraph">
                  <wp:posOffset>120015</wp:posOffset>
                </wp:positionV>
                <wp:extent cx="2197735" cy="1125855"/>
                <wp:effectExtent l="4445" t="5080" r="7620" b="12065"/>
                <wp:wrapNone/>
                <wp:docPr id="230" name="文本框 230"/>
                <wp:cNvGraphicFramePr/>
                <a:graphic xmlns:a="http://schemas.openxmlformats.org/drawingml/2006/main">
                  <a:graphicData uri="http://schemas.microsoft.com/office/word/2010/wordprocessingShape">
                    <wps:wsp>
                      <wps:cNvSpPr txBox="1">
                        <a:spLocks noChangeArrowheads="1"/>
                      </wps:cNvSpPr>
                      <wps:spPr bwMode="auto">
                        <a:xfrm>
                          <a:off x="0" y="0"/>
                          <a:ext cx="2197735" cy="1125855"/>
                        </a:xfrm>
                        <a:prstGeom prst="rect">
                          <a:avLst/>
                        </a:prstGeom>
                        <a:solidFill>
                          <a:srgbClr val="FFFFFF"/>
                        </a:solidFill>
                        <a:ln w="9525">
                          <a:solidFill>
                            <a:srgbClr val="000000"/>
                          </a:solidFill>
                          <a:prstDash val="dash"/>
                          <a:miter lim="800000"/>
                        </a:ln>
                        <a:effectLst/>
                      </wps:spPr>
                      <wps:txbx>
                        <w:txbxContent>
                          <w:p>
                            <w:pPr>
                              <w:jc w:val="center"/>
                              <w:rPr>
                                <w:rFonts w:ascii="宋体"/>
                              </w:rPr>
                            </w:pPr>
                          </w:p>
                          <w:p>
                            <w:pPr>
                              <w:jc w:val="center"/>
                              <w:rPr>
                                <w:rFonts w:ascii="宋体" w:hAnsi="宋体"/>
                                <w:sz w:val="28"/>
                                <w:szCs w:val="28"/>
                              </w:rPr>
                            </w:pPr>
                            <w:r>
                              <w:rPr>
                                <w:rFonts w:hint="eastAsia" w:ascii="宋体" w:hAnsi="宋体"/>
                                <w:sz w:val="28"/>
                                <w:szCs w:val="28"/>
                              </w:rPr>
                              <w:t>授权代表身份证复印件</w:t>
                            </w:r>
                          </w:p>
                          <w:p>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1.25pt;margin-top:9.45pt;height:88.65pt;width:173.05pt;z-index:251672576;v-text-anchor:middle;mso-width-relative:page;mso-height-relative:page;" fillcolor="#FFFFFF" filled="t" stroked="t" coordsize="21600,21600" o:gfxdata="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Vi0djWAAAACgEAAA8AAAAAAAAAAQAgAAAAIgAAAGRycy9k&#10;b3ducmV2LnhtbFBLAQIUABQAAAAIAIdO4kCXXieOPQIAAGYEAAAOAAAAAAAAAAEAIAAAACUBAABk&#10;cnMvZTJvRG9jLnhtbFBLBQYAAAAABgAGAFkBAADUBQAAAAA=&#10;">
                <v:fill on="t" focussize="0,0"/>
                <v:stroke color="#000000" miterlimit="8" joinstyle="miter" dashstyle="dash"/>
                <v:imagedata o:title=""/>
                <o:lock v:ext="edit" aspectratio="f"/>
                <v:textbox>
                  <w:txbxContent>
                    <w:p>
                      <w:pPr>
                        <w:jc w:val="center"/>
                        <w:rPr>
                          <w:rFonts w:ascii="宋体"/>
                        </w:rPr>
                      </w:pPr>
                    </w:p>
                    <w:p>
                      <w:pPr>
                        <w:jc w:val="center"/>
                        <w:rPr>
                          <w:rFonts w:ascii="宋体" w:hAnsi="宋体"/>
                          <w:sz w:val="28"/>
                          <w:szCs w:val="28"/>
                        </w:rPr>
                      </w:pPr>
                      <w:r>
                        <w:rPr>
                          <w:rFonts w:hint="eastAsia" w:ascii="宋体" w:hAnsi="宋体"/>
                          <w:sz w:val="28"/>
                          <w:szCs w:val="28"/>
                        </w:rPr>
                        <w:t>授权代表身份证复印件</w:t>
                      </w:r>
                    </w:p>
                    <w:p>
                      <w:pPr>
                        <w:jc w:val="center"/>
                        <w:rPr>
                          <w:sz w:val="28"/>
                          <w:szCs w:val="28"/>
                        </w:rPr>
                      </w:pPr>
                      <w:r>
                        <w:rPr>
                          <w:rFonts w:hint="eastAsia" w:ascii="宋体" w:hAnsi="宋体"/>
                          <w:sz w:val="28"/>
                          <w:szCs w:val="28"/>
                        </w:rPr>
                        <w:t>（反面）</w:t>
                      </w:r>
                    </w:p>
                  </w:txbxContent>
                </v:textbox>
              </v:shape>
            </w:pict>
          </mc:Fallback>
        </mc:AlternateContent>
      </w:r>
    </w:p>
    <w:p>
      <w:pPr>
        <w:spacing w:line="560" w:lineRule="exact"/>
        <w:ind w:firstLine="573"/>
        <w:rPr>
          <w:rFonts w:ascii="宋体" w:hAnsi="宋体" w:cs="宋体"/>
          <w:bCs/>
          <w:sz w:val="28"/>
          <w:szCs w:val="28"/>
        </w:rPr>
      </w:pPr>
    </w:p>
    <w:p>
      <w:pPr>
        <w:spacing w:line="560" w:lineRule="exact"/>
        <w:ind w:firstLine="573"/>
        <w:rPr>
          <w:rFonts w:ascii="宋体" w:hAnsi="宋体" w:cs="宋体"/>
          <w:bCs/>
          <w:sz w:val="28"/>
          <w:szCs w:val="28"/>
        </w:rPr>
      </w:pPr>
    </w:p>
    <w:p>
      <w:pPr>
        <w:ind w:firstLine="420" w:firstLineChars="150"/>
        <w:rPr>
          <w:rFonts w:ascii="宋体" w:hAnsi="宋体" w:cs="宋体"/>
          <w:bCs/>
          <w:sz w:val="28"/>
          <w:szCs w:val="28"/>
        </w:rPr>
      </w:pPr>
    </w:p>
    <w:p>
      <w:pPr>
        <w:ind w:firstLine="560" w:firstLineChars="200"/>
        <w:rPr>
          <w:rFonts w:ascii="宋体" w:hAnsi="宋体" w:cs="宋体"/>
          <w:bCs/>
          <w:sz w:val="28"/>
          <w:szCs w:val="28"/>
        </w:rPr>
      </w:pPr>
      <w:r>
        <w:rPr>
          <w:rFonts w:hint="eastAsia" w:ascii="宋体" w:hAnsi="宋体" w:cs="宋体"/>
          <w:bCs/>
          <w:sz w:val="28"/>
          <w:szCs w:val="28"/>
        </w:rPr>
        <w:t>身份证关键信息应当清晰可辨，否则视为无效报价。</w:t>
      </w:r>
    </w:p>
    <w:p>
      <w:pPr>
        <w:jc w:val="center"/>
        <w:rPr>
          <w:bCs/>
          <w:lang w:val="zh-CN"/>
        </w:rPr>
      </w:pPr>
    </w:p>
    <w:bookmarkEnd w:id="4"/>
    <w:bookmarkEnd w:id="5"/>
    <w:bookmarkEnd w:id="6"/>
    <w:bookmarkEnd w:id="7"/>
    <w:p>
      <w:pPr>
        <w:jc w:val="center"/>
        <w:rPr>
          <w:bCs/>
          <w:lang w:val="zh-CN"/>
        </w:rPr>
      </w:pPr>
    </w:p>
    <w:p>
      <w:pPr>
        <w:ind w:firstLine="5484" w:firstLineChars="2493"/>
      </w:pPr>
    </w:p>
    <w:p>
      <w:pPr>
        <w:pStyle w:val="11"/>
        <w:rPr>
          <w:rFonts w:hint="eastAsia"/>
          <w:sz w:val="28"/>
          <w:szCs w:val="28"/>
        </w:rPr>
        <w:sectPr>
          <w:pgSz w:w="11906" w:h="16838"/>
          <w:pgMar w:top="1418" w:right="1134" w:bottom="1418" w:left="1418" w:header="851" w:footer="851" w:gutter="0"/>
          <w:cols w:space="720" w:num="1"/>
        </w:sectPr>
      </w:pPr>
    </w:p>
    <w:p>
      <w:pPr>
        <w:pStyle w:val="11"/>
        <w:tabs>
          <w:tab w:val="left" w:pos="1875"/>
        </w:tabs>
        <w:ind w:firstLine="0"/>
        <w:rPr>
          <w:rFonts w:ascii="微软雅黑" w:hAnsi="微软雅黑" w:eastAsia="微软雅黑"/>
          <w:sz w:val="28"/>
          <w:szCs w:val="28"/>
          <w:lang w:val="en-US"/>
        </w:rPr>
      </w:pPr>
      <w:r>
        <w:rPr>
          <w:rFonts w:hint="eastAsia" w:ascii="微软雅黑" w:hAnsi="微软雅黑" w:eastAsia="微软雅黑"/>
          <w:sz w:val="28"/>
          <w:szCs w:val="28"/>
        </w:rPr>
        <w:t>附件</w:t>
      </w:r>
      <w:r>
        <w:rPr>
          <w:rFonts w:ascii="微软雅黑" w:hAnsi="微软雅黑" w:eastAsia="微软雅黑"/>
          <w:sz w:val="28"/>
          <w:szCs w:val="28"/>
        </w:rPr>
        <w:t>3</w:t>
      </w:r>
      <w:r>
        <w:rPr>
          <w:rFonts w:ascii="微软雅黑" w:hAnsi="微软雅黑" w:eastAsia="微软雅黑"/>
          <w:sz w:val="28"/>
          <w:szCs w:val="28"/>
          <w:lang w:val="en-US"/>
        </w:rPr>
        <w:t xml:space="preserve">  </w:t>
      </w:r>
      <w:r>
        <w:rPr>
          <w:rFonts w:ascii="宋体" w:hAnsi="宋体"/>
          <w:sz w:val="28"/>
          <w:szCs w:val="28"/>
        </w:rPr>
        <w:t>无重大违法违约记录承诺书</w:t>
      </w:r>
    </w:p>
    <w:p>
      <w:pPr>
        <w:pStyle w:val="11"/>
        <w:tabs>
          <w:tab w:val="left" w:pos="1875"/>
        </w:tabs>
        <w:ind w:firstLine="0"/>
        <w:rPr>
          <w:rFonts w:hint="eastAsia" w:ascii="微软雅黑" w:hAnsi="微软雅黑" w:eastAsia="微软雅黑"/>
          <w:sz w:val="28"/>
          <w:szCs w:val="28"/>
          <w:lang w:val="en-US"/>
        </w:rPr>
      </w:pPr>
    </w:p>
    <w:p>
      <w:pPr>
        <w:jc w:val="center"/>
        <w:rPr>
          <w:rFonts w:ascii="方正小标宋简体" w:eastAsia="方正小标宋简体"/>
          <w:bCs/>
          <w:snapToGrid w:val="0"/>
          <w:sz w:val="44"/>
          <w:szCs w:val="44"/>
        </w:rPr>
      </w:pPr>
      <w:r>
        <w:rPr>
          <w:rFonts w:hint="eastAsia" w:ascii="方正小标宋简体" w:eastAsia="方正小标宋简体"/>
          <w:bCs/>
          <w:snapToGrid w:val="0"/>
          <w:sz w:val="44"/>
          <w:szCs w:val="44"/>
        </w:rPr>
        <w:t>承诺函</w:t>
      </w:r>
    </w:p>
    <w:p>
      <w:pPr>
        <w:jc w:val="center"/>
        <w:rPr>
          <w:rFonts w:hint="eastAsia" w:ascii="黑体" w:hAnsi="黑体" w:eastAsia="黑体"/>
          <w:bCs/>
          <w:sz w:val="36"/>
          <w:szCs w:val="36"/>
        </w:rPr>
      </w:pPr>
      <w:r>
        <w:rPr>
          <w:rFonts w:hint="eastAsia" w:ascii="黑体" w:hAnsi="黑体" w:eastAsia="黑体"/>
          <w:bCs/>
          <w:sz w:val="36"/>
          <w:szCs w:val="36"/>
        </w:rPr>
        <w:t>供应商承诺声明</w:t>
      </w:r>
    </w:p>
    <w:p>
      <w:pPr>
        <w:tabs>
          <w:tab w:val="left" w:pos="771"/>
        </w:tabs>
        <w:spacing w:line="560" w:lineRule="exact"/>
        <w:rPr>
          <w:rFonts w:hint="eastAsia" w:ascii="宋体" w:hAnsi="宋体"/>
          <w:sz w:val="28"/>
          <w:szCs w:val="28"/>
          <w:lang w:val="zh-CN"/>
        </w:rPr>
      </w:pPr>
      <w:r>
        <w:rPr>
          <w:rFonts w:hint="eastAsia" w:ascii="宋体" w:hAnsi="宋体"/>
          <w:sz w:val="28"/>
          <w:szCs w:val="28"/>
          <w:lang w:val="zh-CN"/>
        </w:rPr>
        <w:t>国防科技大学电子科学学院：</w:t>
      </w:r>
    </w:p>
    <w:p>
      <w:pPr>
        <w:tabs>
          <w:tab w:val="left" w:pos="771"/>
        </w:tabs>
        <w:spacing w:line="560" w:lineRule="exact"/>
        <w:ind w:firstLine="570"/>
        <w:rPr>
          <w:rFonts w:hint="eastAsia" w:ascii="宋体" w:hAnsi="宋体"/>
          <w:sz w:val="28"/>
          <w:szCs w:val="28"/>
        </w:rPr>
      </w:pPr>
      <w:r>
        <w:rPr>
          <w:rFonts w:hint="eastAsia" w:ascii="宋体" w:hAnsi="宋体"/>
          <w:sz w:val="28"/>
          <w:szCs w:val="28"/>
          <w:lang w:val="zh-CN"/>
        </w:rPr>
        <w:t>我单位</w:t>
      </w:r>
      <w:r>
        <w:rPr>
          <w:rFonts w:hint="eastAsia" w:ascii="宋体" w:hAnsi="宋体" w:eastAsia="宋体"/>
          <w:sz w:val="28"/>
          <w:szCs w:val="28"/>
          <w:lang w:val="en-US" w:eastAsia="zh-CN"/>
        </w:rPr>
        <w:t xml:space="preserve"> </w:t>
      </w:r>
      <w:r>
        <w:rPr>
          <w:rFonts w:hint="eastAsia" w:ascii="宋体" w:hAnsi="宋体" w:eastAsia="宋体"/>
          <w:sz w:val="28"/>
          <w:szCs w:val="28"/>
          <w:u w:val="single"/>
          <w:lang w:val="en-US" w:eastAsia="zh-CN"/>
        </w:rPr>
        <w:t xml:space="preserve"> （报价供应商全称）     </w:t>
      </w:r>
      <w:r>
        <w:rPr>
          <w:rFonts w:hint="eastAsia" w:ascii="宋体" w:hAnsi="宋体"/>
          <w:sz w:val="28"/>
          <w:szCs w:val="28"/>
          <w:lang w:val="zh-CN"/>
        </w:rPr>
        <w:t>自愿参加贵部组织的</w:t>
      </w:r>
      <w:r>
        <w:rPr>
          <w:rFonts w:hint="eastAsia" w:ascii="宋体" w:hAnsi="宋体"/>
          <w:sz w:val="28"/>
          <w:szCs w:val="28"/>
          <w:u w:val="single"/>
        </w:rPr>
        <w:t xml:space="preserve"> </w:t>
      </w:r>
      <w:r>
        <w:rPr>
          <w:rFonts w:hint="eastAsia" w:ascii="宋体" w:hAnsi="宋体" w:eastAsia="宋体"/>
          <w:sz w:val="28"/>
          <w:szCs w:val="28"/>
          <w:u w:val="single"/>
          <w:lang w:eastAsia="zh-CN"/>
        </w:rPr>
        <w:t>（</w:t>
      </w:r>
      <w:r>
        <w:rPr>
          <w:rFonts w:hint="eastAsia" w:ascii="宋体" w:hAnsi="宋体" w:eastAsia="宋体"/>
          <w:sz w:val="28"/>
          <w:szCs w:val="28"/>
          <w:u w:val="single"/>
          <w:lang w:val="en-US" w:eastAsia="zh-CN"/>
        </w:rPr>
        <w:t>项目名称</w:t>
      </w:r>
      <w:r>
        <w:rPr>
          <w:rFonts w:hint="eastAsia" w:ascii="宋体" w:hAnsi="宋体" w:eastAsia="宋体"/>
          <w:sz w:val="28"/>
          <w:szCs w:val="28"/>
          <w:u w:val="single"/>
          <w:lang w:eastAsia="zh-CN"/>
        </w:rPr>
        <w:t>）</w:t>
      </w:r>
      <w:r>
        <w:rPr>
          <w:rFonts w:hint="eastAsia" w:ascii="宋体" w:hAnsi="宋体"/>
          <w:sz w:val="28"/>
          <w:szCs w:val="28"/>
          <w:u w:val="single"/>
        </w:rPr>
        <w:t xml:space="preserve">  </w:t>
      </w:r>
      <w:r>
        <w:rPr>
          <w:rFonts w:hint="eastAsia" w:ascii="宋体" w:hAnsi="宋体"/>
          <w:sz w:val="28"/>
          <w:szCs w:val="28"/>
        </w:rPr>
        <w:t>、</w:t>
      </w:r>
      <w:r>
        <w:rPr>
          <w:rFonts w:hint="eastAsia" w:ascii="宋体" w:hAnsi="宋体"/>
          <w:sz w:val="28"/>
          <w:szCs w:val="28"/>
          <w:u w:val="single"/>
        </w:rPr>
        <w:t xml:space="preserve">  </w:t>
      </w:r>
      <w:r>
        <w:rPr>
          <w:rFonts w:hint="eastAsia" w:ascii="宋体" w:hAnsi="宋体" w:eastAsia="宋体"/>
          <w:sz w:val="28"/>
          <w:szCs w:val="28"/>
          <w:u w:val="single"/>
          <w:lang w:eastAsia="zh-CN"/>
        </w:rPr>
        <w:t>（</w:t>
      </w:r>
      <w:r>
        <w:rPr>
          <w:rFonts w:hint="eastAsia" w:ascii="宋体" w:hAnsi="宋体" w:eastAsia="宋体"/>
          <w:sz w:val="28"/>
          <w:szCs w:val="28"/>
          <w:u w:val="single"/>
          <w:lang w:val="en-US" w:eastAsia="zh-CN"/>
        </w:rPr>
        <w:t>项目编号</w:t>
      </w:r>
      <w:r>
        <w:rPr>
          <w:rFonts w:hint="eastAsia" w:ascii="宋体" w:hAnsi="宋体" w:eastAsia="宋体"/>
          <w:sz w:val="28"/>
          <w:szCs w:val="28"/>
          <w:u w:val="single"/>
          <w:lang w:eastAsia="zh-CN"/>
        </w:rPr>
        <w:t>）</w:t>
      </w:r>
      <w:r>
        <w:rPr>
          <w:rFonts w:hint="eastAsia" w:ascii="宋体" w:hAnsi="宋体"/>
          <w:sz w:val="28"/>
          <w:szCs w:val="28"/>
          <w:u w:val="single"/>
        </w:rPr>
        <w:t xml:space="preserve">  </w:t>
      </w:r>
      <w:r>
        <w:rPr>
          <w:rFonts w:hint="eastAsia" w:ascii="宋体" w:hAnsi="宋体"/>
          <w:sz w:val="28"/>
          <w:szCs w:val="28"/>
        </w:rPr>
        <w:t>项目采购活动，承诺声明如下：</w:t>
      </w:r>
    </w:p>
    <w:p>
      <w:pPr>
        <w:tabs>
          <w:tab w:val="left" w:pos="771"/>
        </w:tabs>
        <w:spacing w:line="560" w:lineRule="exact"/>
        <w:ind w:firstLine="570"/>
        <w:rPr>
          <w:rFonts w:ascii="黑体" w:hAnsi="黑体" w:eastAsia="黑体"/>
          <w:bCs/>
          <w:sz w:val="28"/>
          <w:szCs w:val="28"/>
        </w:rPr>
      </w:pPr>
      <w:r>
        <w:rPr>
          <w:rFonts w:hint="eastAsia" w:ascii="黑体" w:hAnsi="黑体" w:eastAsia="黑体"/>
          <w:bCs/>
          <w:sz w:val="28"/>
          <w:szCs w:val="28"/>
        </w:rPr>
        <w:t>一、供应商诚信承诺</w:t>
      </w:r>
    </w:p>
    <w:p>
      <w:pPr>
        <w:tabs>
          <w:tab w:val="left" w:pos="771"/>
        </w:tabs>
        <w:spacing w:line="560" w:lineRule="exact"/>
        <w:ind w:firstLine="570"/>
        <w:rPr>
          <w:rFonts w:ascii="宋体" w:hAnsi="宋体"/>
          <w:bCs/>
          <w:sz w:val="28"/>
          <w:szCs w:val="28"/>
        </w:rPr>
      </w:pPr>
      <w:r>
        <w:rPr>
          <w:rFonts w:ascii="宋体" w:hAnsi="宋体"/>
          <w:bCs/>
          <w:sz w:val="28"/>
          <w:szCs w:val="28"/>
        </w:rPr>
        <w:t>1.如实编写</w:t>
      </w:r>
      <w:r>
        <w:rPr>
          <w:rFonts w:hint="eastAsia" w:ascii="宋体" w:hAnsi="宋体"/>
          <w:bCs/>
          <w:sz w:val="28"/>
          <w:szCs w:val="28"/>
        </w:rPr>
        <w:t>报价文件，对报价文件中提供的文件材料、图片影像、财务数据、资产情况及相应证明等材料的真实性、完整性、准确性，承担相应的法律责任。</w:t>
      </w:r>
    </w:p>
    <w:p>
      <w:pPr>
        <w:widowControl/>
        <w:spacing w:line="560" w:lineRule="exact"/>
        <w:ind w:firstLine="560" w:firstLineChars="200"/>
        <w:rPr>
          <w:rFonts w:ascii="宋体" w:hAnsi="宋体"/>
          <w:bCs/>
          <w:sz w:val="28"/>
          <w:szCs w:val="28"/>
          <w:lang w:val="zh-CN"/>
        </w:rPr>
      </w:pPr>
      <w:r>
        <w:rPr>
          <w:rFonts w:ascii="宋体" w:hAnsi="宋体"/>
          <w:bCs/>
          <w:sz w:val="28"/>
          <w:szCs w:val="28"/>
        </w:rPr>
        <w:t>2.</w:t>
      </w:r>
      <w:r>
        <w:rPr>
          <w:rFonts w:hint="eastAsia" w:ascii="宋体" w:hAnsi="宋体"/>
          <w:bCs/>
          <w:sz w:val="28"/>
          <w:szCs w:val="28"/>
        </w:rPr>
        <w:t>因单位转制、兼并、股改等特殊情况，无法提供原始材料、财务数据、资产情况等，造成单位信息难以确认时，自愿放弃参加军队采购活动。</w:t>
      </w:r>
    </w:p>
    <w:p>
      <w:pPr>
        <w:tabs>
          <w:tab w:val="left" w:pos="771"/>
        </w:tabs>
        <w:spacing w:line="560" w:lineRule="exact"/>
        <w:ind w:firstLine="570"/>
        <w:rPr>
          <w:rFonts w:ascii="宋体" w:hAnsi="宋体"/>
          <w:bCs/>
          <w:sz w:val="28"/>
          <w:szCs w:val="28"/>
        </w:rPr>
      </w:pPr>
      <w:r>
        <w:rPr>
          <w:rFonts w:ascii="宋体" w:hAnsi="宋体"/>
          <w:bCs/>
          <w:sz w:val="28"/>
          <w:szCs w:val="28"/>
          <w:lang w:val="zh-CN"/>
        </w:rPr>
        <w:t>3.</w:t>
      </w:r>
      <w:r>
        <w:rPr>
          <w:rFonts w:hint="eastAsia" w:ascii="宋体" w:hAnsi="宋体"/>
          <w:bCs/>
          <w:sz w:val="28"/>
          <w:szCs w:val="28"/>
        </w:rPr>
        <w:t>在提供报价文件或现场核查时，如存在伪造文件材料，提供虚假图片影像、业绩合同、材料数据等，造假或篡改相关数据及资产等情况，自愿放弃成交资格并无条件接受相应处罚。</w:t>
      </w:r>
    </w:p>
    <w:p>
      <w:pPr>
        <w:tabs>
          <w:tab w:val="left" w:pos="771"/>
        </w:tabs>
        <w:spacing w:line="560" w:lineRule="exact"/>
        <w:ind w:firstLine="570"/>
        <w:rPr>
          <w:rFonts w:ascii="宋体" w:hAnsi="宋体"/>
          <w:bCs/>
          <w:sz w:val="28"/>
          <w:szCs w:val="28"/>
        </w:rPr>
      </w:pPr>
      <w:r>
        <w:rPr>
          <w:rFonts w:hint="eastAsia" w:ascii="黑体" w:hAnsi="黑体" w:eastAsia="黑体"/>
          <w:bCs/>
          <w:sz w:val="28"/>
          <w:szCs w:val="28"/>
        </w:rPr>
        <w:t>二、保密承诺</w:t>
      </w:r>
    </w:p>
    <w:p>
      <w:pPr>
        <w:autoSpaceDE w:val="0"/>
        <w:autoSpaceDN w:val="0"/>
        <w:adjustRightInd w:val="0"/>
        <w:spacing w:line="560" w:lineRule="exact"/>
        <w:ind w:firstLine="560" w:firstLineChars="200"/>
        <w:rPr>
          <w:rFonts w:ascii="宋体" w:hAnsi="宋体"/>
          <w:bCs/>
          <w:sz w:val="28"/>
          <w:szCs w:val="28"/>
          <w:lang w:val="zh-CN"/>
        </w:rPr>
      </w:pPr>
      <w:r>
        <w:rPr>
          <w:rFonts w:ascii="宋体" w:hAnsi="宋体"/>
          <w:bCs/>
          <w:sz w:val="28"/>
          <w:szCs w:val="28"/>
          <w:lang w:val="zh-CN"/>
        </w:rPr>
        <w:t>1.严格遵守国家和军队的保密法律法规，履行保密义务。</w:t>
      </w:r>
    </w:p>
    <w:p>
      <w:pPr>
        <w:autoSpaceDE w:val="0"/>
        <w:autoSpaceDN w:val="0"/>
        <w:adjustRightInd w:val="0"/>
        <w:spacing w:line="560" w:lineRule="exact"/>
        <w:ind w:firstLine="560" w:firstLineChars="200"/>
        <w:rPr>
          <w:rFonts w:ascii="宋体" w:hAnsi="宋体"/>
          <w:bCs/>
          <w:sz w:val="28"/>
          <w:szCs w:val="28"/>
          <w:lang w:val="zh-CN"/>
        </w:rPr>
      </w:pPr>
      <w:r>
        <w:rPr>
          <w:rFonts w:ascii="宋体" w:hAnsi="宋体"/>
          <w:bCs/>
          <w:sz w:val="28"/>
          <w:szCs w:val="28"/>
          <w:lang w:val="zh-CN"/>
        </w:rPr>
        <w:t>2.不以任何方式泄露或传播本次采购项目相关信息。</w:t>
      </w:r>
    </w:p>
    <w:p>
      <w:pPr>
        <w:autoSpaceDE w:val="0"/>
        <w:autoSpaceDN w:val="0"/>
        <w:adjustRightInd w:val="0"/>
        <w:spacing w:line="560" w:lineRule="exact"/>
        <w:ind w:firstLine="560" w:firstLineChars="200"/>
        <w:rPr>
          <w:rFonts w:ascii="宋体" w:hAnsi="宋体"/>
          <w:bCs/>
          <w:sz w:val="28"/>
          <w:szCs w:val="28"/>
          <w:lang w:val="zh-CN"/>
        </w:rPr>
      </w:pPr>
      <w:r>
        <w:rPr>
          <w:rFonts w:ascii="宋体" w:hAnsi="宋体"/>
          <w:bCs/>
          <w:sz w:val="28"/>
          <w:szCs w:val="28"/>
          <w:lang w:val="zh-CN"/>
        </w:rPr>
        <w:t>3.不违规记录、存储、复制本次采购项目相关信息。</w:t>
      </w:r>
    </w:p>
    <w:p>
      <w:pPr>
        <w:autoSpaceDE w:val="0"/>
        <w:autoSpaceDN w:val="0"/>
        <w:adjustRightInd w:val="0"/>
        <w:spacing w:line="560" w:lineRule="exact"/>
        <w:ind w:firstLine="560" w:firstLineChars="200"/>
        <w:rPr>
          <w:rFonts w:ascii="宋体" w:hAnsi="宋体"/>
          <w:bCs/>
          <w:sz w:val="28"/>
          <w:szCs w:val="28"/>
          <w:lang w:val="zh-CN"/>
        </w:rPr>
      </w:pPr>
      <w:r>
        <w:rPr>
          <w:rFonts w:ascii="宋体" w:hAnsi="宋体"/>
          <w:bCs/>
          <w:sz w:val="28"/>
          <w:szCs w:val="28"/>
          <w:lang w:val="zh-CN"/>
        </w:rPr>
        <w:t>4.询价文件以及相关技术文件专室放置、专盘存储、专人管理。</w:t>
      </w:r>
    </w:p>
    <w:p>
      <w:pPr>
        <w:tabs>
          <w:tab w:val="left" w:pos="771"/>
        </w:tabs>
        <w:spacing w:line="560" w:lineRule="exact"/>
        <w:ind w:firstLine="570"/>
        <w:rPr>
          <w:rFonts w:ascii="宋体" w:hAnsi="宋体"/>
          <w:bCs/>
          <w:sz w:val="28"/>
          <w:szCs w:val="28"/>
        </w:rPr>
      </w:pPr>
      <w:r>
        <w:rPr>
          <w:rFonts w:ascii="宋体" w:hAnsi="宋体"/>
          <w:bCs/>
          <w:sz w:val="28"/>
          <w:szCs w:val="28"/>
          <w:lang w:val="zh-CN"/>
        </w:rPr>
        <w:t>5.未经采购机构审查批准，不得擅自在互联网、通讯媒体等发表涉及此次采购项目相关</w:t>
      </w:r>
      <w:r>
        <w:rPr>
          <w:rFonts w:hint="eastAsia" w:ascii="宋体" w:hAnsi="宋体"/>
          <w:bCs/>
          <w:sz w:val="28"/>
          <w:szCs w:val="28"/>
          <w:lang w:val="zh-CN"/>
        </w:rPr>
        <w:t>信息</w:t>
      </w:r>
      <w:r>
        <w:rPr>
          <w:rFonts w:ascii="宋体" w:hAnsi="宋体"/>
          <w:bCs/>
          <w:sz w:val="28"/>
          <w:szCs w:val="28"/>
          <w:lang w:val="zh-CN"/>
        </w:rPr>
        <w:t>。</w:t>
      </w:r>
    </w:p>
    <w:p>
      <w:pPr>
        <w:tabs>
          <w:tab w:val="left" w:pos="771"/>
        </w:tabs>
        <w:spacing w:line="560" w:lineRule="exact"/>
        <w:ind w:firstLine="570"/>
        <w:rPr>
          <w:rFonts w:ascii="黑体" w:hAnsi="黑体" w:eastAsia="黑体"/>
          <w:bCs/>
          <w:sz w:val="28"/>
          <w:szCs w:val="28"/>
        </w:rPr>
      </w:pPr>
      <w:r>
        <w:rPr>
          <w:rFonts w:hint="eastAsia" w:ascii="黑体" w:hAnsi="黑体" w:eastAsia="黑体"/>
          <w:bCs/>
          <w:sz w:val="28"/>
          <w:szCs w:val="28"/>
          <w:lang w:val="en-US" w:eastAsia="zh-CN"/>
        </w:rPr>
        <w:t>三</w:t>
      </w:r>
      <w:r>
        <w:rPr>
          <w:rFonts w:hint="eastAsia" w:ascii="黑体" w:hAnsi="黑体" w:eastAsia="黑体"/>
          <w:bCs/>
          <w:sz w:val="28"/>
          <w:szCs w:val="28"/>
        </w:rPr>
        <w:t>、未被列入违法失信名单承诺</w:t>
      </w:r>
    </w:p>
    <w:p>
      <w:pPr>
        <w:tabs>
          <w:tab w:val="left" w:pos="771"/>
        </w:tabs>
        <w:spacing w:line="560" w:lineRule="exact"/>
        <w:ind w:firstLine="570"/>
        <w:rPr>
          <w:rFonts w:ascii="宋体" w:hAnsi="宋体"/>
          <w:bCs/>
          <w:sz w:val="28"/>
          <w:szCs w:val="28"/>
        </w:rPr>
      </w:pPr>
      <w:r>
        <w:rPr>
          <w:rFonts w:hint="eastAsia" w:ascii="宋体" w:hAnsi="宋体"/>
          <w:sz w:val="28"/>
          <w:szCs w:val="28"/>
        </w:rPr>
        <w:t>未被中国政府采购网（</w:t>
      </w:r>
      <w:r>
        <w:rPr>
          <w:rFonts w:ascii="宋体" w:hAnsi="宋体"/>
          <w:sz w:val="28"/>
          <w:szCs w:val="28"/>
        </w:rPr>
        <w:t>www.ccgp.gov.cn</w:t>
      </w:r>
      <w:r>
        <w:rPr>
          <w:rFonts w:hint="eastAsia" w:ascii="宋体" w:hAnsi="宋体"/>
          <w:sz w:val="28"/>
          <w:szCs w:val="28"/>
        </w:rPr>
        <w:t>）列入政府采购严重违法失信行为记录名单，未在军队采购网（</w:t>
      </w:r>
      <w:r>
        <w:rPr>
          <w:rFonts w:ascii="宋体" w:hAnsi="宋体"/>
          <w:sz w:val="28"/>
          <w:szCs w:val="28"/>
        </w:rPr>
        <w:t>www.plap.mil.cn</w:t>
      </w:r>
      <w:r>
        <w:rPr>
          <w:rFonts w:hint="eastAsia" w:ascii="宋体" w:hAnsi="宋体"/>
          <w:sz w:val="28"/>
          <w:szCs w:val="28"/>
        </w:rPr>
        <w:t>）军队采购暂停名单处罚范围内或军队采购失信名单禁入处罚期</w:t>
      </w:r>
      <w:r>
        <w:rPr>
          <w:rFonts w:hint="eastAsia" w:ascii="宋体" w:hAnsi="宋体" w:cs="宋体"/>
          <w:bCs/>
          <w:sz w:val="28"/>
          <w:szCs w:val="28"/>
        </w:rPr>
        <w:t>和处罚范围</w:t>
      </w:r>
      <w:r>
        <w:rPr>
          <w:rFonts w:hint="eastAsia" w:ascii="宋体" w:hAnsi="宋体"/>
          <w:sz w:val="28"/>
          <w:szCs w:val="28"/>
        </w:rPr>
        <w:t>内，以及未被“信用中国”（</w:t>
      </w:r>
      <w:r>
        <w:rPr>
          <w:rFonts w:ascii="宋体" w:hAnsi="宋体"/>
          <w:sz w:val="28"/>
          <w:szCs w:val="28"/>
        </w:rPr>
        <w:t>www.creditchina.gov.cn</w:t>
      </w:r>
      <w:r>
        <w:rPr>
          <w:rFonts w:hint="eastAsia" w:ascii="宋体" w:hAnsi="宋体"/>
          <w:sz w:val="28"/>
          <w:szCs w:val="28"/>
        </w:rPr>
        <w:t>）列入严重失信主体名单或国家企业信用信息公示系统（</w:t>
      </w:r>
      <w:r>
        <w:rPr>
          <w:rFonts w:ascii="宋体" w:hAnsi="宋体"/>
          <w:sz w:val="28"/>
          <w:szCs w:val="28"/>
        </w:rPr>
        <w:t>www.gsxt.gov.cn</w:t>
      </w:r>
      <w:r>
        <w:rPr>
          <w:rFonts w:hint="eastAsia" w:ascii="宋体" w:hAnsi="宋体"/>
          <w:sz w:val="28"/>
          <w:szCs w:val="28"/>
        </w:rPr>
        <w:t>）列入严重违法失信名单（处罚期内）。</w:t>
      </w:r>
    </w:p>
    <w:p>
      <w:pPr>
        <w:tabs>
          <w:tab w:val="left" w:pos="771"/>
        </w:tabs>
        <w:spacing w:line="560" w:lineRule="exact"/>
        <w:ind w:firstLine="570"/>
        <w:rPr>
          <w:rFonts w:ascii="宋体" w:hAnsi="宋体"/>
          <w:bCs/>
          <w:sz w:val="28"/>
          <w:szCs w:val="28"/>
        </w:rPr>
      </w:pPr>
      <w:r>
        <w:rPr>
          <w:rFonts w:hint="eastAsia" w:ascii="黑体" w:hAnsi="黑体" w:eastAsia="黑体"/>
          <w:bCs/>
          <w:sz w:val="28"/>
          <w:szCs w:val="28"/>
          <w:lang w:val="en-US" w:eastAsia="zh-CN"/>
        </w:rPr>
        <w:t>四</w:t>
      </w:r>
      <w:r>
        <w:rPr>
          <w:rFonts w:hint="eastAsia" w:ascii="黑体" w:hAnsi="黑体" w:eastAsia="黑体"/>
          <w:bCs/>
          <w:sz w:val="28"/>
          <w:szCs w:val="28"/>
        </w:rPr>
        <w:t>、</w:t>
      </w:r>
      <w:r>
        <w:rPr>
          <w:rFonts w:hint="eastAsia" w:ascii="黑体" w:hAnsi="黑体" w:eastAsia="黑体" w:cs="宋体"/>
          <w:bCs/>
          <w:sz w:val="28"/>
          <w:szCs w:val="28"/>
        </w:rPr>
        <w:t>关联</w:t>
      </w:r>
      <w:r>
        <w:rPr>
          <w:rFonts w:hint="eastAsia" w:ascii="黑体" w:hAnsi="黑体" w:eastAsia="黑体"/>
          <w:bCs/>
          <w:sz w:val="28"/>
          <w:szCs w:val="28"/>
        </w:rPr>
        <w:t>关系企业不参与采购活动承诺</w:t>
      </w:r>
    </w:p>
    <w:p>
      <w:pPr>
        <w:spacing w:line="560" w:lineRule="exact"/>
        <w:ind w:firstLine="560" w:firstLineChars="200"/>
        <w:rPr>
          <w:rFonts w:ascii="宋体" w:hAnsi="宋体"/>
          <w:bCs/>
          <w:sz w:val="28"/>
          <w:szCs w:val="28"/>
        </w:rPr>
      </w:pPr>
      <w:r>
        <w:rPr>
          <w:rFonts w:hint="eastAsia" w:ascii="宋体" w:hAnsi="宋体"/>
          <w:bCs/>
          <w:sz w:val="28"/>
          <w:szCs w:val="28"/>
        </w:rPr>
        <w:t>与我</w:t>
      </w:r>
      <w:r>
        <w:rPr>
          <w:rFonts w:ascii="宋体" w:hAnsi="宋体"/>
          <w:bCs/>
          <w:sz w:val="28"/>
          <w:szCs w:val="28"/>
        </w:rPr>
        <w:t>单位负责人为同一人或存在直接控股</w:t>
      </w:r>
      <w:r>
        <w:rPr>
          <w:rFonts w:hint="eastAsia" w:ascii="宋体" w:hAnsi="宋体"/>
          <w:bCs/>
          <w:sz w:val="28"/>
          <w:szCs w:val="28"/>
        </w:rPr>
        <w:t>或</w:t>
      </w:r>
      <w:r>
        <w:rPr>
          <w:rFonts w:ascii="宋体" w:hAnsi="宋体"/>
          <w:bCs/>
          <w:sz w:val="28"/>
          <w:szCs w:val="28"/>
        </w:rPr>
        <w:t>管理关系的不同供应商，</w:t>
      </w:r>
      <w:r>
        <w:rPr>
          <w:rFonts w:hint="eastAsia" w:ascii="宋体" w:hAnsi="宋体"/>
          <w:bCs/>
          <w:sz w:val="28"/>
          <w:szCs w:val="28"/>
        </w:rPr>
        <w:t>未参加同一包</w:t>
      </w:r>
      <w:r>
        <w:rPr>
          <w:rFonts w:ascii="宋体" w:hAnsi="宋体"/>
          <w:bCs/>
          <w:sz w:val="28"/>
          <w:szCs w:val="28"/>
        </w:rPr>
        <w:t>采购活动。</w:t>
      </w:r>
    </w:p>
    <w:p>
      <w:pPr>
        <w:spacing w:line="560" w:lineRule="exact"/>
        <w:ind w:firstLine="560" w:firstLineChars="200"/>
        <w:rPr>
          <w:sz w:val="28"/>
          <w:szCs w:val="28"/>
        </w:rPr>
      </w:pPr>
      <w:r>
        <w:rPr>
          <w:rFonts w:hint="eastAsia" w:ascii="宋体" w:hAnsi="宋体" w:cs="宋体"/>
          <w:bCs/>
          <w:sz w:val="28"/>
          <w:szCs w:val="28"/>
        </w:rPr>
        <w:t>我单位为生产型企业的，与我单位</w:t>
      </w:r>
      <w:r>
        <w:rPr>
          <w:rFonts w:hint="eastAsia" w:ascii="宋体" w:hAnsi="宋体"/>
          <w:bCs/>
          <w:sz w:val="28"/>
          <w:szCs w:val="28"/>
        </w:rPr>
        <w:t>生产场经营地址或注册登记地址为同一地址的其他生产型企业，未参加同一包</w:t>
      </w:r>
      <w:r>
        <w:rPr>
          <w:rFonts w:ascii="宋体" w:hAnsi="宋体"/>
          <w:bCs/>
          <w:sz w:val="28"/>
          <w:szCs w:val="28"/>
        </w:rPr>
        <w:t>采购活动。</w:t>
      </w:r>
    </w:p>
    <w:p>
      <w:pPr>
        <w:tabs>
          <w:tab w:val="left" w:pos="771"/>
        </w:tabs>
        <w:spacing w:line="560" w:lineRule="exact"/>
        <w:ind w:firstLine="570"/>
        <w:rPr>
          <w:rFonts w:ascii="宋体" w:hAnsi="宋体"/>
          <w:bCs/>
          <w:sz w:val="28"/>
          <w:szCs w:val="28"/>
        </w:rPr>
      </w:pPr>
      <w:r>
        <w:rPr>
          <w:rFonts w:hint="eastAsia" w:ascii="宋体" w:hAnsi="宋体" w:cs="宋体"/>
          <w:bCs/>
          <w:sz w:val="28"/>
          <w:szCs w:val="28"/>
        </w:rPr>
        <w:t>我单位为非</w:t>
      </w:r>
      <w:r>
        <w:rPr>
          <w:rFonts w:hint="eastAsia" w:ascii="宋体" w:hAnsi="宋体" w:cs="宋体"/>
          <w:bCs/>
          <w:sz w:val="28"/>
          <w:szCs w:val="28"/>
          <w:lang w:bidi="ar"/>
        </w:rPr>
        <w:t>国有销售型企业的，</w:t>
      </w:r>
      <w:r>
        <w:rPr>
          <w:rFonts w:hint="eastAsia" w:ascii="宋体" w:hAnsi="宋体" w:cs="宋体"/>
          <w:bCs/>
          <w:sz w:val="28"/>
          <w:szCs w:val="28"/>
        </w:rPr>
        <w:t>与我单位以及</w:t>
      </w:r>
      <w:r>
        <w:rPr>
          <w:rFonts w:hint="eastAsia" w:ascii="宋体" w:hAnsi="宋体" w:cs="宋体"/>
          <w:bCs/>
          <w:sz w:val="28"/>
          <w:szCs w:val="28"/>
          <w:lang w:bidi="ar"/>
        </w:rPr>
        <w:t>股东和管理人员（法定代表人、董事或监事）之间存在近亲属（</w:t>
      </w:r>
      <w:r>
        <w:rPr>
          <w:rFonts w:ascii="宋体" w:hAnsi="宋体"/>
          <w:bCs/>
          <w:sz w:val="28"/>
          <w:szCs w:val="28"/>
        </w:rPr>
        <w:t>指</w:t>
      </w:r>
      <w:r>
        <w:rPr>
          <w:rFonts w:hint="eastAsia" w:ascii="宋体" w:hAnsi="宋体"/>
          <w:bCs/>
          <w:sz w:val="28"/>
          <w:szCs w:val="28"/>
        </w:rPr>
        <w:t>夫妻</w:t>
      </w:r>
      <w:r>
        <w:rPr>
          <w:rFonts w:ascii="宋体" w:hAnsi="宋体"/>
          <w:bCs/>
          <w:sz w:val="28"/>
          <w:szCs w:val="28"/>
        </w:rPr>
        <w:t>、直系血亲、三代以内旁系血亲或</w:t>
      </w:r>
      <w:r>
        <w:rPr>
          <w:rFonts w:hint="eastAsia" w:ascii="宋体" w:hAnsi="宋体"/>
          <w:bCs/>
          <w:sz w:val="28"/>
          <w:szCs w:val="28"/>
        </w:rPr>
        <w:t>近</w:t>
      </w:r>
      <w:r>
        <w:rPr>
          <w:rFonts w:ascii="宋体" w:hAnsi="宋体"/>
          <w:bCs/>
          <w:sz w:val="28"/>
          <w:szCs w:val="28"/>
        </w:rPr>
        <w:t>姻</w:t>
      </w:r>
      <w:r>
        <w:rPr>
          <w:rFonts w:hint="eastAsia" w:ascii="宋体" w:hAnsi="宋体"/>
          <w:bCs/>
          <w:sz w:val="28"/>
          <w:szCs w:val="28"/>
        </w:rPr>
        <w:t>亲</w:t>
      </w:r>
      <w:r>
        <w:rPr>
          <w:rFonts w:ascii="宋体" w:hAnsi="宋体"/>
          <w:bCs/>
          <w:sz w:val="28"/>
          <w:szCs w:val="28"/>
        </w:rPr>
        <w:t>关系</w:t>
      </w:r>
      <w:r>
        <w:rPr>
          <w:rFonts w:hint="eastAsia" w:ascii="宋体" w:hAnsi="宋体" w:cs="宋体"/>
          <w:bCs/>
          <w:sz w:val="28"/>
          <w:szCs w:val="28"/>
          <w:lang w:bidi="ar"/>
        </w:rPr>
        <w:t>）或相互占股等关联关系的其他非国有销售型企业，也未</w:t>
      </w:r>
      <w:r>
        <w:rPr>
          <w:rFonts w:ascii="宋体" w:hAnsi="宋体"/>
          <w:bCs/>
          <w:sz w:val="28"/>
          <w:szCs w:val="28"/>
        </w:rPr>
        <w:t>参加</w:t>
      </w:r>
      <w:r>
        <w:rPr>
          <w:rFonts w:hint="eastAsia" w:ascii="宋体" w:hAnsi="宋体"/>
          <w:bCs/>
          <w:sz w:val="28"/>
          <w:szCs w:val="28"/>
        </w:rPr>
        <w:t>同一包</w:t>
      </w:r>
      <w:r>
        <w:rPr>
          <w:rFonts w:ascii="宋体" w:hAnsi="宋体"/>
          <w:bCs/>
          <w:sz w:val="28"/>
          <w:szCs w:val="28"/>
        </w:rPr>
        <w:t>采购活动</w:t>
      </w:r>
      <w:r>
        <w:rPr>
          <w:rFonts w:hint="eastAsia" w:ascii="宋体" w:hAnsi="宋体"/>
          <w:bCs/>
          <w:sz w:val="28"/>
          <w:szCs w:val="28"/>
        </w:rPr>
        <w:t>。</w:t>
      </w:r>
    </w:p>
    <w:p>
      <w:pPr>
        <w:tabs>
          <w:tab w:val="left" w:pos="771"/>
        </w:tabs>
        <w:spacing w:line="560" w:lineRule="exact"/>
        <w:ind w:firstLine="570"/>
        <w:rPr>
          <w:rFonts w:ascii="宋体" w:hAnsi="宋体"/>
          <w:bCs/>
          <w:sz w:val="28"/>
          <w:szCs w:val="28"/>
        </w:rPr>
      </w:pPr>
      <w:r>
        <w:rPr>
          <w:rFonts w:hint="eastAsia" w:ascii="黑体" w:hAnsi="黑体" w:eastAsia="黑体"/>
          <w:bCs/>
          <w:sz w:val="28"/>
          <w:szCs w:val="28"/>
          <w:lang w:val="en-US" w:eastAsia="zh-CN"/>
        </w:rPr>
        <w:t>五</w:t>
      </w:r>
      <w:r>
        <w:rPr>
          <w:rFonts w:hint="eastAsia" w:ascii="黑体" w:hAnsi="黑体" w:eastAsia="黑体"/>
          <w:bCs/>
          <w:sz w:val="28"/>
          <w:szCs w:val="28"/>
        </w:rPr>
        <w:t>、前</w:t>
      </w:r>
      <w:r>
        <w:rPr>
          <w:rFonts w:ascii="黑体" w:hAnsi="黑体" w:eastAsia="黑体"/>
          <w:bCs/>
          <w:sz w:val="28"/>
          <w:szCs w:val="28"/>
        </w:rPr>
        <w:t>3年没有重大违法记录的书面声明</w:t>
      </w:r>
    </w:p>
    <w:p>
      <w:pPr>
        <w:tabs>
          <w:tab w:val="left" w:pos="771"/>
        </w:tabs>
        <w:spacing w:line="560" w:lineRule="exact"/>
        <w:ind w:firstLine="570"/>
        <w:rPr>
          <w:rFonts w:hint="eastAsia" w:eastAsia="宋体"/>
          <w:bCs/>
          <w:sz w:val="28"/>
          <w:szCs w:val="28"/>
          <w:lang w:eastAsia="zh-CN"/>
        </w:rPr>
      </w:pPr>
      <w:r>
        <w:rPr>
          <w:rFonts w:hint="eastAsia"/>
          <w:bCs/>
          <w:sz w:val="28"/>
          <w:szCs w:val="28"/>
        </w:rPr>
        <w:t>我单位参加军队采购活动前3年内，在经营活动中没有受到刑事处罚或者责令停产停业、吊销许可证或者执照、较大数额罚款（200万元以上）等重大违法记录</w:t>
      </w:r>
      <w:r>
        <w:rPr>
          <w:rFonts w:hint="eastAsia" w:eastAsia="宋体"/>
          <w:bCs/>
          <w:sz w:val="28"/>
          <w:szCs w:val="28"/>
          <w:lang w:eastAsia="zh-CN"/>
        </w:rPr>
        <w:t>。</w:t>
      </w:r>
    </w:p>
    <w:p>
      <w:pPr>
        <w:tabs>
          <w:tab w:val="left" w:pos="771"/>
        </w:tabs>
        <w:spacing w:line="560" w:lineRule="exact"/>
        <w:ind w:firstLine="570"/>
        <w:rPr>
          <w:rFonts w:ascii="宋体" w:hAnsi="宋体"/>
          <w:bCs/>
          <w:sz w:val="28"/>
          <w:szCs w:val="28"/>
        </w:rPr>
      </w:pPr>
      <w:r>
        <w:rPr>
          <w:rFonts w:hint="eastAsia" w:ascii="黑体" w:hAnsi="黑体" w:eastAsia="黑体"/>
          <w:bCs/>
          <w:sz w:val="28"/>
          <w:szCs w:val="28"/>
          <w:lang w:val="en-US" w:eastAsia="zh-CN"/>
        </w:rPr>
        <w:t>六</w:t>
      </w:r>
      <w:r>
        <w:rPr>
          <w:rFonts w:hint="eastAsia" w:ascii="黑体" w:hAnsi="黑体" w:eastAsia="黑体"/>
          <w:bCs/>
          <w:sz w:val="28"/>
          <w:szCs w:val="28"/>
        </w:rPr>
        <w:t>、没有发生过重大质量安全事故的书面声明</w:t>
      </w:r>
    </w:p>
    <w:p>
      <w:pPr>
        <w:tabs>
          <w:tab w:val="left" w:pos="771"/>
        </w:tabs>
        <w:spacing w:line="560" w:lineRule="exact"/>
        <w:ind w:firstLine="570"/>
        <w:rPr>
          <w:rFonts w:ascii="宋体" w:hAnsi="宋体"/>
          <w:bCs/>
          <w:sz w:val="28"/>
          <w:szCs w:val="28"/>
        </w:rPr>
      </w:pPr>
      <w:r>
        <w:rPr>
          <w:rFonts w:hint="eastAsia" w:ascii="宋体" w:hAnsi="宋体"/>
          <w:bCs/>
          <w:sz w:val="28"/>
          <w:szCs w:val="28"/>
        </w:rPr>
        <w:t>我单位近</w:t>
      </w:r>
      <w:r>
        <w:rPr>
          <w:rFonts w:ascii="宋体" w:hAnsi="宋体"/>
          <w:bCs/>
          <w:sz w:val="28"/>
          <w:szCs w:val="28"/>
        </w:rPr>
        <w:t>3年没有发生过重大质量安全事故。</w:t>
      </w:r>
    </w:p>
    <w:p>
      <w:pPr>
        <w:tabs>
          <w:tab w:val="left" w:pos="771"/>
        </w:tabs>
        <w:spacing w:line="560" w:lineRule="exact"/>
        <w:ind w:firstLine="570"/>
        <w:rPr>
          <w:rFonts w:ascii="宋体" w:hAnsi="宋体"/>
          <w:bCs/>
          <w:sz w:val="28"/>
          <w:szCs w:val="28"/>
        </w:rPr>
      </w:pPr>
      <w:r>
        <w:rPr>
          <w:rFonts w:hint="eastAsia" w:ascii="黑体" w:hAnsi="黑体" w:eastAsia="黑体"/>
          <w:bCs/>
          <w:sz w:val="28"/>
          <w:szCs w:val="28"/>
          <w:lang w:val="en-US" w:eastAsia="zh-CN"/>
        </w:rPr>
        <w:t>七</w:t>
      </w:r>
      <w:r>
        <w:rPr>
          <w:rFonts w:hint="eastAsia" w:ascii="黑体" w:hAnsi="黑体" w:eastAsia="黑体"/>
          <w:bCs/>
          <w:sz w:val="28"/>
          <w:szCs w:val="28"/>
        </w:rPr>
        <w:t>、非外资独资企业或控股企业的书面声明</w:t>
      </w:r>
    </w:p>
    <w:p>
      <w:pPr>
        <w:tabs>
          <w:tab w:val="left" w:pos="771"/>
        </w:tabs>
        <w:spacing w:line="560" w:lineRule="exact"/>
        <w:ind w:firstLine="570"/>
        <w:rPr>
          <w:rFonts w:ascii="宋体" w:hAnsi="宋体"/>
          <w:bCs/>
          <w:sz w:val="28"/>
          <w:szCs w:val="28"/>
        </w:rPr>
      </w:pPr>
      <w:r>
        <w:rPr>
          <w:rFonts w:hint="eastAsia" w:ascii="宋体" w:hAnsi="宋体"/>
          <w:bCs/>
          <w:sz w:val="28"/>
          <w:szCs w:val="28"/>
        </w:rPr>
        <w:t>我单位为非外资独资企业或控股企业。</w:t>
      </w:r>
    </w:p>
    <w:p>
      <w:pPr>
        <w:tabs>
          <w:tab w:val="left" w:pos="771"/>
        </w:tabs>
        <w:spacing w:line="560" w:lineRule="exact"/>
        <w:ind w:firstLine="560" w:firstLineChars="200"/>
        <w:rPr>
          <w:rFonts w:ascii="黑体" w:hAnsi="黑体" w:eastAsia="黑体" w:cs="宋体"/>
          <w:bCs/>
          <w:sz w:val="28"/>
          <w:szCs w:val="28"/>
        </w:rPr>
      </w:pPr>
      <w:r>
        <w:rPr>
          <w:rFonts w:hint="eastAsia" w:ascii="黑体" w:hAnsi="黑体" w:eastAsia="黑体" w:cs="宋体"/>
          <w:bCs/>
          <w:sz w:val="28"/>
          <w:szCs w:val="28"/>
          <w:lang w:val="en-US" w:eastAsia="zh-CN"/>
        </w:rPr>
        <w:t>八</w:t>
      </w:r>
      <w:r>
        <w:rPr>
          <w:rFonts w:hint="eastAsia" w:ascii="黑体" w:hAnsi="黑体" w:eastAsia="黑体" w:cs="宋体"/>
          <w:bCs/>
          <w:sz w:val="28"/>
          <w:szCs w:val="28"/>
        </w:rPr>
        <w:t>、具备履约专业能力的书面声明</w:t>
      </w:r>
    </w:p>
    <w:p>
      <w:pPr>
        <w:spacing w:line="560" w:lineRule="exact"/>
        <w:ind w:firstLine="560" w:firstLineChars="200"/>
        <w:rPr>
          <w:sz w:val="28"/>
          <w:szCs w:val="28"/>
        </w:rPr>
      </w:pPr>
      <w:r>
        <w:rPr>
          <w:rFonts w:hint="eastAsia"/>
          <w:sz w:val="28"/>
          <w:szCs w:val="28"/>
        </w:rPr>
        <w:t>我单位具有履行合同所必需的设备和专业技术能力。</w:t>
      </w:r>
    </w:p>
    <w:p>
      <w:pPr>
        <w:autoSpaceDE w:val="0"/>
        <w:autoSpaceDN w:val="0"/>
        <w:adjustRightInd w:val="0"/>
        <w:spacing w:line="560" w:lineRule="exact"/>
        <w:ind w:firstLine="560" w:firstLineChars="200"/>
        <w:rPr>
          <w:bCs/>
          <w:sz w:val="28"/>
          <w:szCs w:val="28"/>
        </w:rPr>
      </w:pPr>
    </w:p>
    <w:p>
      <w:pPr>
        <w:autoSpaceDE w:val="0"/>
        <w:autoSpaceDN w:val="0"/>
        <w:adjustRightInd w:val="0"/>
        <w:spacing w:line="560" w:lineRule="exact"/>
        <w:ind w:firstLine="560" w:firstLineChars="200"/>
        <w:rPr>
          <w:bCs/>
          <w:sz w:val="28"/>
          <w:szCs w:val="28"/>
        </w:rPr>
      </w:pPr>
      <w:r>
        <w:rPr>
          <w:rFonts w:hint="eastAsia"/>
          <w:bCs/>
          <w:sz w:val="28"/>
          <w:szCs w:val="28"/>
        </w:rPr>
        <w:t>如果我方违反上述承诺声明内容，愿意承担由此导致的一切不利后果和法律责任，</w:t>
      </w:r>
      <w:r>
        <w:rPr>
          <w:rFonts w:hint="eastAsia"/>
          <w:bCs/>
          <w:sz w:val="28"/>
          <w:szCs w:val="28"/>
          <w:lang w:val="zh-CN"/>
        </w:rPr>
        <w:t>接受军队采购管理部门和采购机构按国家和军队有关法规作出的相关处罚</w:t>
      </w:r>
      <w:r>
        <w:rPr>
          <w:rFonts w:hint="eastAsia"/>
          <w:bCs/>
          <w:sz w:val="28"/>
          <w:szCs w:val="28"/>
        </w:rPr>
        <w:t>。</w:t>
      </w:r>
    </w:p>
    <w:p>
      <w:pPr>
        <w:widowControl/>
        <w:spacing w:line="560" w:lineRule="exact"/>
        <w:rPr>
          <w:bCs/>
          <w:sz w:val="28"/>
          <w:szCs w:val="28"/>
          <w:lang w:val="zh-CN"/>
        </w:rPr>
      </w:pPr>
    </w:p>
    <w:p>
      <w:pPr>
        <w:widowControl/>
        <w:spacing w:line="560" w:lineRule="exact"/>
        <w:rPr>
          <w:bCs/>
          <w:sz w:val="28"/>
          <w:szCs w:val="28"/>
          <w:lang w:val="zh-CN"/>
        </w:rPr>
      </w:pPr>
    </w:p>
    <w:p>
      <w:pPr>
        <w:spacing w:line="560" w:lineRule="exact"/>
        <w:jc w:val="center"/>
        <w:rPr>
          <w:bCs/>
          <w:sz w:val="28"/>
          <w:szCs w:val="28"/>
          <w:lang w:val="zh-CN"/>
        </w:rPr>
      </w:pPr>
      <w:r>
        <w:rPr>
          <w:bCs/>
          <w:sz w:val="28"/>
          <w:szCs w:val="28"/>
          <w:lang w:val="zh-CN"/>
        </w:rPr>
        <w:t xml:space="preserve">                  </w:t>
      </w:r>
      <w:r>
        <w:rPr>
          <w:rFonts w:hint="eastAsia"/>
          <w:bCs/>
          <w:sz w:val="28"/>
          <w:szCs w:val="28"/>
          <w:lang w:val="zh-CN"/>
        </w:rPr>
        <w:t>报价供应商全称：（盖章）</w:t>
      </w:r>
    </w:p>
    <w:p>
      <w:pPr>
        <w:spacing w:line="560" w:lineRule="exact"/>
        <w:jc w:val="center"/>
        <w:rPr>
          <w:bCs/>
          <w:sz w:val="28"/>
          <w:szCs w:val="28"/>
          <w:lang w:val="zh-CN"/>
        </w:rPr>
      </w:pPr>
      <w:r>
        <w:rPr>
          <w:bCs/>
          <w:sz w:val="28"/>
          <w:szCs w:val="28"/>
          <w:lang w:val="zh-CN"/>
        </w:rPr>
        <w:t xml:space="preserve">       </w:t>
      </w:r>
      <w:r>
        <w:rPr>
          <w:rFonts w:hint="eastAsia"/>
          <w:bCs/>
          <w:sz w:val="28"/>
          <w:szCs w:val="28"/>
          <w:lang w:val="zh-CN"/>
        </w:rPr>
        <w:t xml:space="preserve">           </w:t>
      </w:r>
      <w:r>
        <w:rPr>
          <w:bCs/>
          <w:sz w:val="28"/>
          <w:szCs w:val="28"/>
          <w:lang w:val="zh-CN"/>
        </w:rPr>
        <w:t xml:space="preserve">         </w:t>
      </w:r>
      <w:r>
        <w:rPr>
          <w:rFonts w:hint="eastAsia"/>
          <w:bCs/>
          <w:sz w:val="28"/>
          <w:szCs w:val="28"/>
          <w:lang w:val="zh-CN"/>
        </w:rPr>
        <w:t>法定代表人（或授权代表）：（签字）</w:t>
      </w:r>
    </w:p>
    <w:p>
      <w:pPr>
        <w:autoSpaceDE w:val="0"/>
        <w:autoSpaceDN w:val="0"/>
        <w:adjustRightInd w:val="0"/>
        <w:spacing w:line="600" w:lineRule="auto"/>
        <w:ind w:left="220" w:leftChars="100" w:firstLine="5367" w:firstLineChars="1917"/>
        <w:rPr>
          <w:rFonts w:hint="eastAsia"/>
          <w:bCs/>
          <w:sz w:val="28"/>
          <w:szCs w:val="28"/>
        </w:rPr>
      </w:pPr>
      <w:r>
        <w:rPr>
          <w:bCs/>
          <w:sz w:val="28"/>
          <w:szCs w:val="28"/>
          <w:lang w:val="zh-CN"/>
        </w:rPr>
        <w:t xml:space="preserve">        </w:t>
      </w:r>
      <w:r>
        <w:rPr>
          <w:bCs/>
          <w:sz w:val="28"/>
          <w:szCs w:val="28"/>
          <w:u w:val="single"/>
        </w:rPr>
        <w:t xml:space="preserve">   </w:t>
      </w:r>
      <w:r>
        <w:rPr>
          <w:rFonts w:hint="eastAsia"/>
          <w:bCs/>
          <w:sz w:val="28"/>
          <w:szCs w:val="28"/>
        </w:rPr>
        <w:t>年</w:t>
      </w:r>
      <w:r>
        <w:rPr>
          <w:bCs/>
          <w:sz w:val="28"/>
          <w:szCs w:val="28"/>
          <w:u w:val="single"/>
        </w:rPr>
        <w:t xml:space="preserve">   </w:t>
      </w:r>
      <w:r>
        <w:rPr>
          <w:rFonts w:hint="eastAsia"/>
          <w:bCs/>
          <w:sz w:val="28"/>
          <w:szCs w:val="28"/>
        </w:rPr>
        <w:t>月</w:t>
      </w:r>
      <w:r>
        <w:rPr>
          <w:bCs/>
          <w:sz w:val="28"/>
          <w:szCs w:val="28"/>
          <w:u w:val="single"/>
        </w:rPr>
        <w:t xml:space="preserve">   </w:t>
      </w:r>
      <w:r>
        <w:rPr>
          <w:rFonts w:hint="eastAsia"/>
          <w:bCs/>
          <w:sz w:val="28"/>
          <w:szCs w:val="28"/>
        </w:rPr>
        <w:t>日</w:t>
      </w: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autoSpaceDE w:val="0"/>
        <w:autoSpaceDN w:val="0"/>
        <w:adjustRightInd w:val="0"/>
        <w:spacing w:line="600" w:lineRule="auto"/>
        <w:ind w:left="220" w:leftChars="100" w:firstLine="5367" w:firstLineChars="1917"/>
        <w:rPr>
          <w:rFonts w:hint="eastAsia"/>
          <w:bCs/>
          <w:sz w:val="28"/>
          <w:szCs w:val="28"/>
        </w:rPr>
      </w:pPr>
    </w:p>
    <w:p>
      <w:pPr>
        <w:rPr>
          <w:rFonts w:hint="eastAsia" w:ascii="微软雅黑" w:hAnsi="微软雅黑" w:eastAsia="微软雅黑"/>
          <w:sz w:val="28"/>
          <w:szCs w:val="28"/>
          <w:lang w:val="en-US" w:eastAsia="zh-CN"/>
        </w:rPr>
      </w:pPr>
      <w:r>
        <w:rPr>
          <w:rFonts w:hint="eastAsia" w:ascii="微软雅黑" w:hAnsi="微软雅黑" w:eastAsia="微软雅黑"/>
          <w:sz w:val="28"/>
          <w:szCs w:val="28"/>
        </w:rPr>
        <w:t>附件</w:t>
      </w:r>
      <w:r>
        <w:rPr>
          <w:rFonts w:ascii="微软雅黑" w:hAnsi="微软雅黑" w:eastAsia="微软雅黑"/>
          <w:sz w:val="28"/>
          <w:szCs w:val="28"/>
        </w:rPr>
        <w:t>4</w:t>
      </w:r>
      <w:r>
        <w:rPr>
          <w:rFonts w:hint="eastAsia" w:ascii="微软雅黑" w:hAnsi="微软雅黑" w:eastAsia="微软雅黑"/>
          <w:sz w:val="28"/>
          <w:szCs w:val="28"/>
          <w:lang w:val="en-US" w:eastAsia="zh-CN"/>
        </w:rPr>
        <w:t xml:space="preserve"> </w:t>
      </w:r>
      <w:r>
        <w:rPr>
          <w:rFonts w:hint="eastAsia" w:ascii="宋体" w:hAnsi="宋体" w:eastAsiaTheme="minorHAnsi" w:cstheme="minorBidi"/>
          <w:sz w:val="28"/>
          <w:szCs w:val="28"/>
          <w:lang w:val="en-US" w:eastAsia="zh-CN" w:bidi="ar-SA"/>
        </w:rPr>
        <w:t>售后服务承诺</w:t>
      </w:r>
    </w:p>
    <w:p>
      <w:pPr>
        <w:ind w:right="560"/>
        <w:jc w:val="center"/>
        <w:rPr>
          <w:rFonts w:hint="eastAsia" w:eastAsia="华文中宋"/>
          <w:sz w:val="44"/>
          <w:szCs w:val="44"/>
        </w:rPr>
      </w:pPr>
      <w:r>
        <w:rPr>
          <w:rFonts w:eastAsia="华文中宋"/>
          <w:sz w:val="44"/>
          <w:szCs w:val="44"/>
        </w:rPr>
        <w:t>售后服务承诺</w:t>
      </w:r>
    </w:p>
    <w:p>
      <w:pPr>
        <w:ind w:firstLine="560" w:firstLineChars="200"/>
        <w:jc w:val="center"/>
        <w:rPr>
          <w:rFonts w:hint="eastAsia" w:ascii="仿宋_GB2312" w:hAnsi="微软雅黑" w:eastAsia="仿宋_GB2312"/>
          <w:snapToGrid w:val="0"/>
          <w:sz w:val="28"/>
          <w:szCs w:val="28"/>
          <w:lang w:val="zh-CN"/>
        </w:rPr>
      </w:pPr>
    </w:p>
    <w:p>
      <w:pPr>
        <w:autoSpaceDE w:val="0"/>
        <w:autoSpaceDN w:val="0"/>
        <w:adjustRightInd w:val="0"/>
        <w:spacing w:line="560" w:lineRule="exact"/>
        <w:rPr>
          <w:rFonts w:hint="eastAsia"/>
          <w:bCs/>
          <w:sz w:val="28"/>
          <w:szCs w:val="28"/>
          <w:lang w:val="zh-CN"/>
        </w:rPr>
      </w:pPr>
      <w:r>
        <w:rPr>
          <w:rFonts w:hint="eastAsia"/>
          <w:bCs/>
          <w:sz w:val="28"/>
          <w:szCs w:val="28"/>
          <w:lang w:val="zh-CN"/>
        </w:rPr>
        <w:t>国防科技大学电子科学学院：</w:t>
      </w:r>
    </w:p>
    <w:p>
      <w:pPr>
        <w:autoSpaceDE w:val="0"/>
        <w:autoSpaceDN w:val="0"/>
        <w:adjustRightInd w:val="0"/>
        <w:spacing w:line="560" w:lineRule="exact"/>
        <w:ind w:firstLine="560" w:firstLineChars="200"/>
        <w:rPr>
          <w:rFonts w:hint="eastAsia"/>
          <w:bCs/>
          <w:sz w:val="28"/>
          <w:szCs w:val="28"/>
        </w:rPr>
      </w:pPr>
      <w:r>
        <w:rPr>
          <w:rFonts w:hint="eastAsia"/>
          <w:bCs/>
          <w:sz w:val="28"/>
          <w:szCs w:val="28"/>
          <w:lang w:val="zh-CN"/>
        </w:rPr>
        <w:t>我方参加贵单位组织的</w:t>
      </w:r>
      <w:r>
        <w:rPr>
          <w:rFonts w:hint="eastAsia"/>
          <w:bCs/>
          <w:sz w:val="28"/>
          <w:szCs w:val="28"/>
          <w:u w:val="single"/>
        </w:rPr>
        <w:t xml:space="preserve">                </w:t>
      </w:r>
      <w:r>
        <w:rPr>
          <w:rFonts w:hint="eastAsia"/>
          <w:bCs/>
          <w:sz w:val="28"/>
          <w:szCs w:val="28"/>
        </w:rPr>
        <w:t>项目采购活动，本公司承诺：</w:t>
      </w:r>
    </w:p>
    <w:p>
      <w:pPr>
        <w:autoSpaceDE w:val="0"/>
        <w:autoSpaceDN w:val="0"/>
        <w:adjustRightInd w:val="0"/>
        <w:spacing w:line="560" w:lineRule="exact"/>
        <w:ind w:firstLine="560" w:firstLineChars="200"/>
        <w:rPr>
          <w:rFonts w:hint="eastAsia"/>
          <w:bCs/>
          <w:sz w:val="28"/>
          <w:szCs w:val="28"/>
          <w:lang w:val="zh-CN"/>
        </w:rPr>
      </w:pPr>
      <w:r>
        <w:rPr>
          <w:rFonts w:hint="eastAsia"/>
          <w:bCs/>
          <w:sz w:val="28"/>
          <w:szCs w:val="28"/>
          <w:lang w:val="zh-CN"/>
        </w:rPr>
        <w:t>一、</w:t>
      </w:r>
      <w:r>
        <w:rPr>
          <w:rFonts w:hint="eastAsia"/>
          <w:bCs/>
          <w:sz w:val="28"/>
          <w:szCs w:val="28"/>
          <w:lang w:val="en-US" w:eastAsia="zh-CN"/>
        </w:rPr>
        <w:t>产品（服务）的售后保修期不少于2年。</w:t>
      </w:r>
    </w:p>
    <w:p>
      <w:pPr>
        <w:autoSpaceDE w:val="0"/>
        <w:autoSpaceDN w:val="0"/>
        <w:adjustRightInd w:val="0"/>
        <w:spacing w:line="560" w:lineRule="exact"/>
        <w:ind w:firstLine="560" w:firstLineChars="200"/>
        <w:rPr>
          <w:rFonts w:hint="eastAsia"/>
          <w:bCs/>
          <w:sz w:val="28"/>
          <w:szCs w:val="28"/>
          <w:lang w:val="zh-CN"/>
        </w:rPr>
      </w:pPr>
      <w:r>
        <w:rPr>
          <w:rFonts w:hint="eastAsia"/>
          <w:bCs/>
          <w:sz w:val="28"/>
          <w:szCs w:val="28"/>
          <w:lang w:val="zh-CN"/>
        </w:rPr>
        <w:t>二、</w:t>
      </w:r>
      <w:r>
        <w:rPr>
          <w:rFonts w:hint="eastAsia" w:eastAsia="宋体"/>
          <w:bCs/>
          <w:sz w:val="28"/>
          <w:szCs w:val="28"/>
          <w:lang w:val="en-US" w:eastAsia="zh-CN"/>
        </w:rPr>
        <w:t>保修</w:t>
      </w:r>
      <w:r>
        <w:rPr>
          <w:rFonts w:hint="eastAsia"/>
          <w:bCs/>
          <w:sz w:val="28"/>
          <w:szCs w:val="28"/>
          <w:lang w:val="zh-CN"/>
        </w:rPr>
        <w:t>期内无偿提供产品的相应技术支持和技术资料。</w:t>
      </w:r>
    </w:p>
    <w:p>
      <w:pPr>
        <w:pStyle w:val="11"/>
        <w:rPr>
          <w:rFonts w:hint="eastAsia" w:ascii="仿宋_GB2312" w:eastAsia="仿宋_GB2312"/>
        </w:rPr>
      </w:pPr>
    </w:p>
    <w:p>
      <w:pPr>
        <w:pStyle w:val="11"/>
        <w:rPr>
          <w:rFonts w:hint="eastAsia" w:asciiTheme="minorHAnsi" w:hAnsiTheme="minorHAnsi" w:eastAsiaTheme="minorHAnsi" w:cstheme="minorBidi"/>
          <w:bCs/>
          <w:sz w:val="28"/>
          <w:szCs w:val="28"/>
          <w:lang w:val="zh-CN" w:eastAsia="en-US" w:bidi="ar-SA"/>
        </w:rPr>
      </w:pPr>
      <w:r>
        <w:rPr>
          <w:rFonts w:hint="eastAsia" w:asciiTheme="minorHAnsi" w:hAnsiTheme="minorHAnsi" w:eastAsiaTheme="minorHAnsi" w:cstheme="minorBidi"/>
          <w:bCs/>
          <w:sz w:val="28"/>
          <w:szCs w:val="28"/>
          <w:lang w:val="zh-CN" w:eastAsia="en-US" w:bidi="ar-SA"/>
        </w:rPr>
        <w:t>（报价方自行补充售后服务）</w:t>
      </w:r>
    </w:p>
    <w:p>
      <w:pPr>
        <w:pStyle w:val="11"/>
        <w:rPr>
          <w:rFonts w:hint="eastAsia" w:ascii="仿宋_GB2312" w:eastAsia="仿宋_GB2312"/>
          <w:sz w:val="44"/>
          <w:szCs w:val="44"/>
        </w:rPr>
      </w:pPr>
    </w:p>
    <w:p>
      <w:pPr>
        <w:pStyle w:val="11"/>
        <w:rPr>
          <w:rFonts w:hint="eastAsia" w:ascii="仿宋_GB2312" w:eastAsia="仿宋_GB2312"/>
          <w:sz w:val="44"/>
          <w:szCs w:val="44"/>
        </w:rPr>
      </w:pPr>
    </w:p>
    <w:p>
      <w:pPr>
        <w:pStyle w:val="11"/>
        <w:rPr>
          <w:rFonts w:hint="eastAsia" w:ascii="仿宋_GB2312" w:eastAsia="仿宋_GB2312"/>
          <w:sz w:val="44"/>
          <w:szCs w:val="44"/>
        </w:rPr>
      </w:pPr>
    </w:p>
    <w:p>
      <w:pPr>
        <w:pStyle w:val="11"/>
        <w:rPr>
          <w:rFonts w:hint="eastAsia" w:ascii="仿宋_GB2312" w:eastAsia="仿宋_GB2312"/>
          <w:sz w:val="44"/>
          <w:szCs w:val="44"/>
        </w:rPr>
      </w:pPr>
    </w:p>
    <w:p>
      <w:pPr>
        <w:pStyle w:val="11"/>
        <w:rPr>
          <w:rFonts w:hint="eastAsia" w:ascii="仿宋_GB2312" w:eastAsia="仿宋_GB2312"/>
          <w:sz w:val="44"/>
          <w:szCs w:val="44"/>
        </w:rPr>
      </w:pPr>
    </w:p>
    <w:p>
      <w:pPr>
        <w:pStyle w:val="11"/>
        <w:rPr>
          <w:rFonts w:hint="eastAsia" w:ascii="仿宋_GB2312" w:eastAsia="仿宋_GB2312"/>
          <w:sz w:val="44"/>
          <w:szCs w:val="44"/>
        </w:rPr>
      </w:pPr>
    </w:p>
    <w:p>
      <w:pPr>
        <w:pStyle w:val="11"/>
        <w:rPr>
          <w:rFonts w:hint="eastAsia" w:ascii="仿宋_GB2312" w:eastAsia="仿宋_GB2312"/>
          <w:sz w:val="44"/>
          <w:szCs w:val="44"/>
        </w:rPr>
      </w:pPr>
    </w:p>
    <w:p>
      <w:pPr>
        <w:pStyle w:val="11"/>
        <w:rPr>
          <w:rFonts w:hint="eastAsia" w:ascii="仿宋_GB2312" w:eastAsia="仿宋_GB2312"/>
          <w:sz w:val="44"/>
          <w:szCs w:val="44"/>
        </w:rPr>
      </w:pPr>
    </w:p>
    <w:p>
      <w:pPr>
        <w:autoSpaceDE w:val="0"/>
        <w:autoSpaceDN w:val="0"/>
        <w:adjustRightInd w:val="0"/>
        <w:spacing w:line="560" w:lineRule="exact"/>
        <w:ind w:firstLine="3970" w:firstLineChars="1418"/>
        <w:rPr>
          <w:rFonts w:hint="eastAsia" w:asciiTheme="minorHAnsi" w:hAnsiTheme="minorHAnsi" w:eastAsiaTheme="minorHAnsi" w:cstheme="minorBidi"/>
          <w:bCs/>
          <w:sz w:val="28"/>
          <w:szCs w:val="28"/>
          <w:lang w:val="zh-CN" w:eastAsia="en-US" w:bidi="ar-SA"/>
        </w:rPr>
      </w:pPr>
      <w:r>
        <w:rPr>
          <w:rFonts w:hint="eastAsia" w:asciiTheme="minorHAnsi" w:hAnsiTheme="minorHAnsi" w:eastAsiaTheme="minorHAnsi" w:cstheme="minorBidi"/>
          <w:bCs/>
          <w:sz w:val="28"/>
          <w:szCs w:val="28"/>
          <w:lang w:val="zh-CN" w:eastAsia="en-US" w:bidi="ar-SA"/>
        </w:rPr>
        <w:t>报价方全称：（盖章）</w:t>
      </w:r>
    </w:p>
    <w:p>
      <w:pPr>
        <w:autoSpaceDE w:val="0"/>
        <w:autoSpaceDN w:val="0"/>
        <w:adjustRightInd w:val="0"/>
        <w:spacing w:line="560" w:lineRule="exact"/>
        <w:ind w:firstLine="610" w:firstLineChars="218"/>
        <w:rPr>
          <w:rFonts w:hint="eastAsia" w:ascii="仿宋_GB2312" w:hAnsi="微软雅黑" w:eastAsia="仿宋_GB2312"/>
          <w:sz w:val="28"/>
          <w:szCs w:val="28"/>
        </w:rPr>
      </w:pPr>
    </w:p>
    <w:p>
      <w:pPr>
        <w:autoSpaceDE w:val="0"/>
        <w:autoSpaceDN w:val="0"/>
        <w:adjustRightInd w:val="0"/>
        <w:spacing w:line="560" w:lineRule="exact"/>
        <w:ind w:firstLine="3970" w:firstLineChars="1418"/>
        <w:rPr>
          <w:rFonts w:hint="eastAsia" w:asciiTheme="minorHAnsi" w:hAnsiTheme="minorHAnsi" w:eastAsiaTheme="minorHAnsi" w:cstheme="minorBidi"/>
          <w:bCs/>
          <w:sz w:val="28"/>
          <w:szCs w:val="28"/>
          <w:lang w:val="zh-CN" w:eastAsia="en-US" w:bidi="ar-SA"/>
        </w:rPr>
      </w:pPr>
      <w:r>
        <w:rPr>
          <w:rFonts w:hint="eastAsia" w:asciiTheme="minorHAnsi" w:hAnsiTheme="minorHAnsi" w:eastAsiaTheme="minorHAnsi" w:cstheme="minorBidi"/>
          <w:bCs/>
          <w:sz w:val="28"/>
          <w:szCs w:val="28"/>
          <w:lang w:val="zh-CN" w:eastAsia="en-US" w:bidi="ar-SA"/>
        </w:rPr>
        <w:t>法定代表人（或授权代表）：（签字）</w:t>
      </w:r>
    </w:p>
    <w:p>
      <w:pPr>
        <w:autoSpaceDE w:val="0"/>
        <w:autoSpaceDN w:val="0"/>
        <w:adjustRightInd w:val="0"/>
        <w:spacing w:line="560" w:lineRule="exact"/>
        <w:ind w:firstLine="610" w:firstLineChars="218"/>
        <w:rPr>
          <w:rFonts w:hint="eastAsia" w:ascii="仿宋_GB2312" w:hAnsi="微软雅黑" w:eastAsia="仿宋_GB2312"/>
          <w:sz w:val="28"/>
          <w:szCs w:val="28"/>
        </w:rPr>
      </w:pPr>
      <w:r>
        <w:rPr>
          <w:rFonts w:hint="eastAsia" w:ascii="仿宋_GB2312" w:hAnsi="微软雅黑" w:eastAsia="仿宋_GB2312"/>
          <w:sz w:val="28"/>
          <w:szCs w:val="28"/>
        </w:rPr>
        <w:t xml:space="preserve">                                 </w:t>
      </w:r>
    </w:p>
    <w:p>
      <w:pPr>
        <w:autoSpaceDE w:val="0"/>
        <w:autoSpaceDN w:val="0"/>
        <w:adjustRightInd w:val="0"/>
        <w:spacing w:line="560" w:lineRule="exact"/>
        <w:ind w:firstLine="5930" w:firstLineChars="2118"/>
        <w:rPr>
          <w:rFonts w:hint="eastAsia" w:asciiTheme="minorHAnsi" w:hAnsiTheme="minorHAnsi" w:eastAsiaTheme="minorHAnsi" w:cstheme="minorBidi"/>
          <w:bCs/>
          <w:sz w:val="28"/>
          <w:szCs w:val="28"/>
          <w:lang w:val="zh-CN" w:eastAsia="en-US" w:bidi="ar-SA"/>
        </w:rPr>
      </w:pPr>
      <w:r>
        <w:rPr>
          <w:rFonts w:hint="eastAsia" w:ascii="仿宋_GB2312" w:hAnsi="微软雅黑" w:eastAsia="仿宋_GB2312"/>
          <w:sz w:val="28"/>
          <w:szCs w:val="28"/>
        </w:rPr>
        <w:t xml:space="preserve"> </w:t>
      </w:r>
      <w:r>
        <w:rPr>
          <w:rFonts w:hint="eastAsia" w:asciiTheme="minorHAnsi" w:hAnsiTheme="minorHAnsi" w:eastAsiaTheme="minorHAnsi" w:cstheme="minorBidi"/>
          <w:bCs/>
          <w:sz w:val="28"/>
          <w:szCs w:val="28"/>
          <w:lang w:val="zh-CN" w:eastAsia="en-US" w:bidi="ar-SA"/>
        </w:rPr>
        <w:t>年  月  日</w:t>
      </w:r>
    </w:p>
    <w:p>
      <w:pPr>
        <w:pStyle w:val="11"/>
        <w:rPr>
          <w:rFonts w:eastAsia="华文中宋"/>
          <w:sz w:val="44"/>
          <w:szCs w:val="44"/>
        </w:rPr>
      </w:pPr>
    </w:p>
    <w:p>
      <w:pPr>
        <w:pStyle w:val="11"/>
        <w:rPr>
          <w:rFonts w:eastAsia="华文中宋"/>
          <w:sz w:val="44"/>
          <w:szCs w:val="44"/>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r>
        <w:rPr>
          <w:rFonts w:hint="eastAsia" w:ascii="微软雅黑" w:hAnsi="微软雅黑" w:eastAsia="微软雅黑"/>
          <w:sz w:val="28"/>
          <w:szCs w:val="28"/>
        </w:rPr>
        <w:t>附件5</w:t>
      </w:r>
    </w:p>
    <w:p>
      <w:pPr>
        <w:ind w:right="560"/>
        <w:jc w:val="center"/>
        <w:rPr>
          <w:rFonts w:eastAsia="华文中宋"/>
          <w:sz w:val="44"/>
          <w:szCs w:val="44"/>
        </w:rPr>
      </w:pPr>
      <w:r>
        <w:rPr>
          <w:rFonts w:hint="eastAsia" w:eastAsia="华文中宋"/>
          <w:sz w:val="44"/>
          <w:szCs w:val="44"/>
          <w:lang w:val="en-US" w:eastAsia="zh-CN"/>
        </w:rPr>
        <w:t>配置</w:t>
      </w:r>
      <w:r>
        <w:rPr>
          <w:rFonts w:hint="eastAsia" w:eastAsia="华文中宋"/>
          <w:sz w:val="44"/>
          <w:szCs w:val="44"/>
        </w:rPr>
        <w:t>指标</w:t>
      </w:r>
    </w:p>
    <w:p>
      <w:pPr>
        <w:jc w:val="center"/>
        <w:rPr>
          <w:rFonts w:hint="eastAsia" w:ascii="微软雅黑" w:hAnsi="微软雅黑" w:eastAsia="微软雅黑"/>
          <w:snapToGrid w:val="0"/>
          <w:sz w:val="28"/>
          <w:szCs w:val="28"/>
          <w:lang w:val="zh-CN"/>
        </w:rPr>
      </w:pPr>
      <w:r>
        <w:rPr>
          <w:rFonts w:hint="eastAsia" w:ascii="微软雅黑" w:hAnsi="微软雅黑" w:eastAsia="微软雅黑"/>
          <w:snapToGrid w:val="0"/>
          <w:sz w:val="28"/>
          <w:szCs w:val="28"/>
          <w:lang w:val="zh-CN"/>
        </w:rPr>
        <w:t>（报价方如实填写所投产品的具体</w:t>
      </w:r>
      <w:r>
        <w:rPr>
          <w:rFonts w:hint="eastAsia" w:ascii="微软雅黑" w:hAnsi="微软雅黑" w:eastAsia="微软雅黑"/>
          <w:snapToGrid w:val="0"/>
          <w:sz w:val="28"/>
          <w:szCs w:val="28"/>
          <w:lang w:val="en-US" w:eastAsia="zh-CN"/>
        </w:rPr>
        <w:t>配置</w:t>
      </w:r>
      <w:r>
        <w:rPr>
          <w:rFonts w:hint="eastAsia" w:ascii="微软雅黑" w:hAnsi="微软雅黑" w:eastAsia="微软雅黑"/>
          <w:snapToGrid w:val="0"/>
          <w:sz w:val="28"/>
          <w:szCs w:val="28"/>
          <w:lang w:val="zh-CN"/>
        </w:rPr>
        <w:t>评审参数）</w:t>
      </w: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autoSpaceDE w:val="0"/>
        <w:autoSpaceDN w:val="0"/>
        <w:adjustRightInd w:val="0"/>
        <w:spacing w:line="560" w:lineRule="exact"/>
        <w:ind w:firstLine="3970" w:firstLineChars="1418"/>
        <w:rPr>
          <w:rFonts w:hint="eastAsia" w:asciiTheme="minorHAnsi" w:hAnsiTheme="minorHAnsi" w:eastAsiaTheme="minorHAnsi" w:cstheme="minorBidi"/>
          <w:bCs/>
          <w:sz w:val="28"/>
          <w:szCs w:val="28"/>
          <w:lang w:val="zh-CN" w:eastAsia="en-US" w:bidi="ar-SA"/>
        </w:rPr>
      </w:pPr>
      <w:r>
        <w:rPr>
          <w:rFonts w:hint="eastAsia" w:asciiTheme="minorHAnsi" w:hAnsiTheme="minorHAnsi" w:eastAsiaTheme="minorHAnsi" w:cstheme="minorBidi"/>
          <w:bCs/>
          <w:sz w:val="28"/>
          <w:szCs w:val="28"/>
          <w:lang w:val="zh-CN" w:eastAsia="en-US" w:bidi="ar-SA"/>
        </w:rPr>
        <w:t>报价方全称：（盖章）</w:t>
      </w:r>
    </w:p>
    <w:p>
      <w:pPr>
        <w:autoSpaceDE w:val="0"/>
        <w:autoSpaceDN w:val="0"/>
        <w:adjustRightInd w:val="0"/>
        <w:spacing w:line="560" w:lineRule="exact"/>
        <w:ind w:firstLine="610" w:firstLineChars="218"/>
        <w:rPr>
          <w:rFonts w:hint="eastAsia" w:ascii="仿宋_GB2312" w:hAnsi="微软雅黑" w:eastAsia="仿宋_GB2312"/>
          <w:sz w:val="28"/>
          <w:szCs w:val="28"/>
        </w:rPr>
      </w:pPr>
    </w:p>
    <w:p>
      <w:pPr>
        <w:autoSpaceDE w:val="0"/>
        <w:autoSpaceDN w:val="0"/>
        <w:adjustRightInd w:val="0"/>
        <w:spacing w:line="560" w:lineRule="exact"/>
        <w:ind w:firstLine="3970" w:firstLineChars="1418"/>
        <w:rPr>
          <w:rFonts w:hint="eastAsia" w:asciiTheme="minorHAnsi" w:hAnsiTheme="minorHAnsi" w:eastAsiaTheme="minorHAnsi" w:cstheme="minorBidi"/>
          <w:bCs/>
          <w:sz w:val="28"/>
          <w:szCs w:val="28"/>
          <w:lang w:val="zh-CN" w:eastAsia="en-US" w:bidi="ar-SA"/>
        </w:rPr>
      </w:pPr>
      <w:r>
        <w:rPr>
          <w:rFonts w:hint="eastAsia" w:asciiTheme="minorHAnsi" w:hAnsiTheme="minorHAnsi" w:eastAsiaTheme="minorHAnsi" w:cstheme="minorBidi"/>
          <w:bCs/>
          <w:sz w:val="28"/>
          <w:szCs w:val="28"/>
          <w:lang w:val="zh-CN" w:eastAsia="en-US" w:bidi="ar-SA"/>
        </w:rPr>
        <w:t>法定代表人（或授权代表）：（签字）</w:t>
      </w:r>
    </w:p>
    <w:p>
      <w:pPr>
        <w:autoSpaceDE w:val="0"/>
        <w:autoSpaceDN w:val="0"/>
        <w:adjustRightInd w:val="0"/>
        <w:spacing w:line="560" w:lineRule="exact"/>
        <w:ind w:firstLine="3970" w:firstLineChars="1418"/>
        <w:jc w:val="center"/>
        <w:rPr>
          <w:rFonts w:hint="eastAsia" w:asciiTheme="minorHAnsi" w:hAnsiTheme="minorHAnsi" w:eastAsiaTheme="minorHAnsi" w:cstheme="minorBidi"/>
          <w:bCs/>
          <w:sz w:val="28"/>
          <w:szCs w:val="28"/>
          <w:lang w:val="zh-CN" w:eastAsia="en-US" w:bidi="ar-SA"/>
        </w:rPr>
      </w:pPr>
      <w:r>
        <w:rPr>
          <w:rFonts w:hint="eastAsia" w:asciiTheme="minorHAnsi" w:hAnsiTheme="minorHAnsi" w:eastAsiaTheme="minorHAnsi" w:cstheme="minorBidi"/>
          <w:bCs/>
          <w:sz w:val="28"/>
          <w:szCs w:val="28"/>
          <w:lang w:val="zh-CN" w:eastAsia="en-US" w:bidi="ar-SA"/>
        </w:rPr>
        <w:t>年  月  日</w:t>
      </w: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ascii="微软雅黑" w:hAnsi="微软雅黑" w:eastAsia="微软雅黑"/>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pStyle w:val="11"/>
        <w:ind w:firstLine="0"/>
        <w:rPr>
          <w:rFonts w:hint="eastAsia" w:eastAsia="华文中宋"/>
          <w:sz w:val="44"/>
          <w:szCs w:val="44"/>
        </w:rPr>
      </w:pPr>
    </w:p>
    <w:p>
      <w:pPr>
        <w:rPr>
          <w:rFonts w:hint="eastAsia" w:ascii="微软雅黑" w:hAnsi="微软雅黑" w:eastAsia="微软雅黑"/>
          <w:sz w:val="28"/>
          <w:szCs w:val="28"/>
        </w:rPr>
      </w:pPr>
      <w:r>
        <w:rPr>
          <w:rFonts w:hint="eastAsia" w:ascii="微软雅黑" w:hAnsi="微软雅黑" w:eastAsia="微软雅黑"/>
          <w:sz w:val="28"/>
          <w:szCs w:val="28"/>
        </w:rPr>
        <w:t>附件6</w:t>
      </w:r>
    </w:p>
    <w:p>
      <w:pPr>
        <w:rPr>
          <w:rFonts w:hint="eastAsia" w:ascii="微软雅黑" w:hAnsi="微软雅黑" w:eastAsia="微软雅黑"/>
          <w:sz w:val="28"/>
          <w:szCs w:val="28"/>
        </w:rPr>
      </w:pPr>
    </w:p>
    <w:p>
      <w:pPr>
        <w:ind w:right="560"/>
        <w:jc w:val="center"/>
        <w:rPr>
          <w:rFonts w:ascii="黑体" w:hAnsi="黑体" w:eastAsia="黑体"/>
          <w:sz w:val="36"/>
          <w:szCs w:val="36"/>
        </w:rPr>
      </w:pPr>
      <w:r>
        <w:rPr>
          <w:rFonts w:ascii="黑体" w:hAnsi="黑体" w:eastAsia="黑体"/>
          <w:sz w:val="36"/>
          <w:szCs w:val="36"/>
        </w:rPr>
        <w:t>国防科技大学供应商不转包、不挂靠、</w:t>
      </w:r>
    </w:p>
    <w:p>
      <w:pPr>
        <w:ind w:right="560"/>
        <w:jc w:val="center"/>
        <w:rPr>
          <w:rFonts w:ascii="黑体" w:hAnsi="黑体" w:eastAsia="黑体"/>
          <w:sz w:val="36"/>
          <w:szCs w:val="36"/>
        </w:rPr>
      </w:pPr>
      <w:r>
        <w:rPr>
          <w:rFonts w:ascii="黑体" w:hAnsi="黑体" w:eastAsia="黑体"/>
          <w:sz w:val="36"/>
          <w:szCs w:val="36"/>
        </w:rPr>
        <w:t>不违法违规分包承诺书</w:t>
      </w:r>
    </w:p>
    <w:p>
      <w:pPr>
        <w:spacing w:line="579" w:lineRule="exact"/>
        <w:jc w:val="center"/>
        <w:rPr>
          <w:rFonts w:ascii="方正小标宋简体" w:hAnsi="仿宋_GB2312" w:eastAsia="方正小标宋简体" w:cs="仿宋_GB2312"/>
          <w:spacing w:val="-4"/>
          <w:sz w:val="44"/>
          <w:szCs w:val="44"/>
        </w:rPr>
      </w:pPr>
    </w:p>
    <w:p>
      <w:pPr>
        <w:spacing w:line="579" w:lineRule="exact"/>
        <w:ind w:firstLine="560" w:firstLineChars="200"/>
        <w:rPr>
          <w:sz w:val="28"/>
          <w:szCs w:val="28"/>
        </w:rPr>
      </w:pPr>
      <w:r>
        <w:rPr>
          <w:rFonts w:hint="eastAsia"/>
          <w:sz w:val="28"/>
          <w:szCs w:val="28"/>
        </w:rPr>
        <w:t>项目名称：</w:t>
      </w:r>
      <w:r>
        <w:rPr>
          <w:rFonts w:hint="eastAsia"/>
          <w:sz w:val="28"/>
          <w:szCs w:val="28"/>
          <w:u w:val="single"/>
        </w:rPr>
        <w:t xml:space="preserve"> </w:t>
      </w:r>
      <w:r>
        <w:rPr>
          <w:sz w:val="28"/>
          <w:szCs w:val="28"/>
          <w:u w:val="single"/>
        </w:rPr>
        <w:t xml:space="preserve">                 </w:t>
      </w:r>
      <w:r>
        <w:rPr>
          <w:sz w:val="28"/>
          <w:szCs w:val="28"/>
        </w:rPr>
        <w:t xml:space="preserve"> </w:t>
      </w:r>
    </w:p>
    <w:p>
      <w:pPr>
        <w:spacing w:line="579" w:lineRule="exact"/>
        <w:ind w:firstLine="560" w:firstLineChars="200"/>
        <w:rPr>
          <w:sz w:val="28"/>
          <w:szCs w:val="28"/>
        </w:rPr>
      </w:pPr>
      <w:r>
        <w:rPr>
          <w:rFonts w:hint="eastAsia"/>
          <w:sz w:val="28"/>
          <w:szCs w:val="28"/>
        </w:rPr>
        <w:t>我单位清楚知悉参加国防科技采购（科研项目外协）活动，对以下事项作出承诺：</w:t>
      </w:r>
    </w:p>
    <w:p>
      <w:pPr>
        <w:spacing w:line="579" w:lineRule="exact"/>
        <w:ind w:firstLine="560" w:firstLineChars="200"/>
        <w:rPr>
          <w:sz w:val="28"/>
          <w:szCs w:val="28"/>
        </w:rPr>
      </w:pPr>
      <w:r>
        <w:rPr>
          <w:rFonts w:hint="eastAsia"/>
          <w:sz w:val="28"/>
          <w:szCs w:val="28"/>
        </w:rPr>
        <w:t>一、我单位遵循公开、公平、公正、诚实守信的原则，严格按照法律法规、合同条款和投标承诺履行职责及义务。</w:t>
      </w:r>
    </w:p>
    <w:p>
      <w:pPr>
        <w:spacing w:line="579" w:lineRule="exact"/>
        <w:ind w:firstLine="560" w:firstLineChars="200"/>
        <w:rPr>
          <w:sz w:val="28"/>
          <w:szCs w:val="28"/>
        </w:rPr>
      </w:pPr>
      <w:r>
        <w:rPr>
          <w:rFonts w:hint="eastAsia"/>
          <w:sz w:val="28"/>
          <w:szCs w:val="28"/>
        </w:rPr>
        <w:t>二、我单位在采购活动中保证无任何挂靠行为。</w:t>
      </w:r>
    </w:p>
    <w:p>
      <w:pPr>
        <w:spacing w:line="579" w:lineRule="exact"/>
        <w:ind w:firstLine="560" w:firstLineChars="200"/>
        <w:rPr>
          <w:sz w:val="28"/>
          <w:szCs w:val="28"/>
        </w:rPr>
      </w:pPr>
      <w:r>
        <w:rPr>
          <w:rFonts w:hint="eastAsia"/>
          <w:sz w:val="28"/>
          <w:szCs w:val="28"/>
        </w:rPr>
        <w:t>三、如我单位中标后，在本项目实施过程中，保证不转包，不违法违规分包。</w:t>
      </w:r>
    </w:p>
    <w:p>
      <w:pPr>
        <w:spacing w:line="579" w:lineRule="exact"/>
        <w:ind w:firstLine="560" w:firstLineChars="200"/>
        <w:rPr>
          <w:sz w:val="28"/>
          <w:szCs w:val="28"/>
        </w:rPr>
      </w:pPr>
      <w:r>
        <w:rPr>
          <w:rFonts w:hint="eastAsia"/>
          <w:sz w:val="28"/>
          <w:szCs w:val="28"/>
        </w:rPr>
        <w:t>四、我单位和我本人清楚知悉国家法律、军队法规、行政法规、地方性法规及规范性文件中有关转包、违法违规分包情形及相关处罚规定。</w:t>
      </w:r>
    </w:p>
    <w:p>
      <w:pPr>
        <w:spacing w:line="579" w:lineRule="exact"/>
        <w:ind w:firstLine="560" w:firstLineChars="200"/>
        <w:rPr>
          <w:sz w:val="28"/>
          <w:szCs w:val="28"/>
        </w:rPr>
      </w:pPr>
      <w:r>
        <w:rPr>
          <w:rFonts w:hint="eastAsia"/>
          <w:sz w:val="28"/>
          <w:szCs w:val="28"/>
        </w:rPr>
        <w:t>五、我单位如被查实在本项目建设过程中存在转包、挂靠、违法违规分包行为，我单位承担直接责任主体法律责任，法定代表人承担直接责任人员法律责任，接受相应行政处罚和失信惩戒。</w:t>
      </w:r>
    </w:p>
    <w:p>
      <w:pPr>
        <w:spacing w:line="579" w:lineRule="exact"/>
        <w:ind w:firstLine="560" w:firstLineChars="200"/>
        <w:rPr>
          <w:sz w:val="28"/>
          <w:szCs w:val="28"/>
        </w:rPr>
      </w:pPr>
    </w:p>
    <w:p>
      <w:pPr>
        <w:wordWrap w:val="0"/>
        <w:spacing w:line="579" w:lineRule="exact"/>
        <w:ind w:right="560" w:firstLine="560" w:firstLineChars="200"/>
        <w:jc w:val="center"/>
        <w:rPr>
          <w:sz w:val="28"/>
          <w:szCs w:val="28"/>
        </w:rPr>
      </w:pPr>
      <w:r>
        <w:rPr>
          <w:rFonts w:hint="eastAsia"/>
          <w:sz w:val="28"/>
          <w:szCs w:val="28"/>
        </w:rPr>
        <w:t xml:space="preserve">      报价供应商全称：（盖章）     </w:t>
      </w:r>
    </w:p>
    <w:p>
      <w:pPr>
        <w:wordWrap w:val="0"/>
        <w:spacing w:line="579" w:lineRule="exact"/>
        <w:ind w:right="560" w:firstLine="560" w:firstLineChars="200"/>
        <w:jc w:val="center"/>
        <w:rPr>
          <w:sz w:val="28"/>
          <w:szCs w:val="28"/>
        </w:rPr>
      </w:pPr>
      <w:r>
        <w:rPr>
          <w:rFonts w:hint="eastAsia"/>
          <w:sz w:val="28"/>
          <w:szCs w:val="28"/>
        </w:rPr>
        <w:t xml:space="preserve">               法定代表人（或授权代表）：（签字）     </w:t>
      </w:r>
    </w:p>
    <w:p>
      <w:pPr>
        <w:spacing w:line="560" w:lineRule="exact"/>
        <w:ind w:firstLine="6020" w:firstLineChars="2150"/>
        <w:jc w:val="left"/>
        <w:rPr>
          <w:rFonts w:ascii="宋体" w:hAnsi="宋体"/>
          <w:sz w:val="28"/>
          <w:szCs w:val="28"/>
        </w:rPr>
      </w:pPr>
      <w:r>
        <w:rPr>
          <w:rFonts w:ascii="宋体" w:hAnsi="宋体"/>
          <w:sz w:val="28"/>
          <w:szCs w:val="28"/>
          <w:u w:val="single"/>
        </w:rPr>
        <w:t xml:space="preserve">   </w:t>
      </w:r>
      <w:r>
        <w:rPr>
          <w:rFonts w:hint="eastAsia" w:ascii="宋体" w:hAnsi="宋体"/>
          <w:sz w:val="28"/>
          <w:szCs w:val="28"/>
        </w:rPr>
        <w:t>年</w:t>
      </w:r>
      <w:r>
        <w:rPr>
          <w:rFonts w:ascii="宋体" w:hAnsi="宋体"/>
          <w:sz w:val="28"/>
          <w:szCs w:val="28"/>
          <w:u w:val="single"/>
        </w:rPr>
        <w:t xml:space="preserve">   </w:t>
      </w:r>
      <w:r>
        <w:rPr>
          <w:rFonts w:hint="eastAsia" w:ascii="宋体" w:hAnsi="宋体"/>
          <w:sz w:val="28"/>
          <w:szCs w:val="28"/>
        </w:rPr>
        <w:t>月</w:t>
      </w:r>
      <w:r>
        <w:rPr>
          <w:rFonts w:ascii="宋体" w:hAnsi="宋体"/>
          <w:sz w:val="28"/>
          <w:szCs w:val="28"/>
          <w:u w:val="single"/>
        </w:rPr>
        <w:t xml:space="preserve">   </w:t>
      </w:r>
      <w:r>
        <w:rPr>
          <w:rFonts w:hint="eastAsia" w:ascii="宋体" w:hAnsi="宋体"/>
          <w:sz w:val="28"/>
          <w:szCs w:val="28"/>
        </w:rPr>
        <w:t>日</w:t>
      </w: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仿宋_GB2312" w:hAnsi="微软雅黑" w:eastAsia="仿宋_GB2312"/>
        </w:rPr>
      </w:pPr>
    </w:p>
    <w:p>
      <w:pPr>
        <w:rPr>
          <w:rFonts w:hint="eastAsia" w:ascii="仿宋_GB2312" w:hAnsi="微软雅黑" w:eastAsia="仿宋_GB2312"/>
        </w:rPr>
      </w:pPr>
    </w:p>
    <w:p>
      <w:pPr>
        <w:rPr>
          <w:rFonts w:hint="eastAsia" w:ascii="仿宋_GB2312" w:hAnsi="微软雅黑" w:eastAsia="仿宋_GB2312"/>
        </w:rPr>
      </w:pPr>
    </w:p>
    <w:p>
      <w:pPr>
        <w:pStyle w:val="8"/>
        <w:spacing w:before="120" w:line="560" w:lineRule="exact"/>
        <w:ind w:firstLine="560" w:firstLineChars="200"/>
        <w:rPr>
          <w:rFonts w:hint="eastAsia" w:ascii="宋体" w:hAnsi="宋体" w:cs="微软雅黑"/>
          <w:sz w:val="28"/>
          <w:szCs w:val="28"/>
          <w:lang w:eastAsia="zh-CN"/>
        </w:rPr>
      </w:pPr>
      <w:r>
        <w:rPr>
          <w:rFonts w:hint="eastAsia" w:ascii="微软雅黑" w:hAnsi="微软雅黑" w:eastAsia="微软雅黑"/>
          <w:sz w:val="28"/>
          <w:szCs w:val="28"/>
        </w:rPr>
        <w:t>附件7</w:t>
      </w:r>
      <w:r>
        <w:rPr>
          <w:rFonts w:hint="eastAsia" w:ascii="微软雅黑" w:hAnsi="微软雅黑" w:eastAsia="微软雅黑"/>
          <w:sz w:val="28"/>
          <w:szCs w:val="28"/>
          <w:lang w:eastAsia="zh-CN"/>
        </w:rPr>
        <w:t xml:space="preserve">  </w:t>
      </w:r>
    </w:p>
    <w:p>
      <w:pPr>
        <w:pStyle w:val="8"/>
        <w:spacing w:before="120" w:line="560" w:lineRule="exact"/>
        <w:ind w:left="0" w:leftChars="0" w:firstLine="0" w:firstLineChars="0"/>
        <w:rPr>
          <w:rFonts w:hint="eastAsia" w:ascii="宋体" w:hAnsi="宋体" w:cs="微软雅黑"/>
          <w:sz w:val="28"/>
          <w:szCs w:val="28"/>
        </w:rPr>
      </w:pPr>
    </w:p>
    <w:p>
      <w:pPr>
        <w:pStyle w:val="8"/>
        <w:spacing w:before="120" w:line="560" w:lineRule="exact"/>
        <w:ind w:firstLine="560" w:firstLineChars="200"/>
        <w:rPr>
          <w:rFonts w:hint="eastAsia" w:ascii="宋体" w:hAnsi="宋体" w:cs="微软雅黑"/>
          <w:sz w:val="28"/>
          <w:szCs w:val="28"/>
        </w:rPr>
      </w:pPr>
      <w:r>
        <w:rPr>
          <w:rFonts w:hint="eastAsia" w:ascii="宋体" w:hAnsi="宋体" w:cs="微软雅黑"/>
          <w:sz w:val="28"/>
          <w:szCs w:val="28"/>
        </w:rPr>
        <w:t>报价方认为需要加以说明的其他内容（如有）</w:t>
      </w: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hint="eastAsia" w:ascii="微软雅黑" w:hAnsi="微软雅黑" w:eastAsia="微软雅黑"/>
          <w:sz w:val="28"/>
          <w:szCs w:val="28"/>
        </w:rPr>
      </w:pPr>
    </w:p>
    <w:p>
      <w:pPr>
        <w:rPr>
          <w:rFonts w:ascii="微软雅黑" w:hAnsi="微软雅黑" w:eastAsia="微软雅黑"/>
          <w:sz w:val="28"/>
          <w:szCs w:val="28"/>
        </w:rPr>
      </w:pPr>
      <w:r>
        <w:rPr>
          <w:rFonts w:hint="eastAsia" w:ascii="微软雅黑" w:hAnsi="微软雅黑" w:eastAsia="微软雅黑"/>
          <w:sz w:val="28"/>
          <w:szCs w:val="28"/>
        </w:rPr>
        <w:t>（此页内容无需作为报价材料提供）</w:t>
      </w:r>
    </w:p>
    <w:p>
      <w:pPr>
        <w:rPr>
          <w:rFonts w:ascii="微软雅黑" w:hAnsi="微软雅黑" w:eastAsia="微软雅黑"/>
          <w:sz w:val="28"/>
          <w:szCs w:val="28"/>
        </w:rPr>
      </w:pPr>
    </w:p>
    <w:p>
      <w:pPr>
        <w:rPr>
          <w:rFonts w:ascii="微软雅黑" w:hAnsi="微软雅黑" w:eastAsia="微软雅黑"/>
          <w:sz w:val="28"/>
          <w:szCs w:val="28"/>
        </w:rPr>
      </w:pPr>
    </w:p>
    <w:p>
      <w:pPr>
        <w:rPr>
          <w:rFonts w:ascii="微软雅黑" w:hAnsi="微软雅黑" w:eastAsia="微软雅黑"/>
          <w:sz w:val="28"/>
          <w:szCs w:val="28"/>
        </w:rPr>
      </w:pPr>
      <w:r>
        <w:rPr>
          <w:rFonts w:hint="eastAsia" w:ascii="微软雅黑" w:hAnsi="微软雅黑" w:eastAsia="微软雅黑"/>
          <w:sz w:val="28"/>
          <w:szCs w:val="28"/>
        </w:rPr>
        <w:t>报价文件送交地址（可邮寄（EMS或者顺丰等供应商认为可靠的方式））：</w:t>
      </w:r>
    </w:p>
    <w:p>
      <w:pPr>
        <w:rPr>
          <w:rFonts w:hint="eastAsia" w:ascii="微软雅黑" w:hAnsi="微软雅黑" w:eastAsia="微软雅黑"/>
          <w:sz w:val="28"/>
          <w:szCs w:val="28"/>
        </w:rPr>
      </w:pPr>
    </w:p>
    <w:p>
      <w:pPr>
        <w:rPr>
          <w:rFonts w:hint="eastAsia" w:ascii="微软雅黑" w:hAnsi="微软雅黑" w:eastAsia="微软雅黑"/>
          <w:sz w:val="28"/>
          <w:szCs w:val="28"/>
          <w:lang w:eastAsia="zh-CN"/>
        </w:rPr>
      </w:pPr>
      <w:r>
        <w:rPr>
          <w:rFonts w:hint="eastAsia" w:ascii="微软雅黑" w:hAnsi="微软雅黑" w:eastAsia="微软雅黑"/>
          <w:sz w:val="28"/>
          <w:szCs w:val="28"/>
        </w:rPr>
        <w:t xml:space="preserve">收件人： </w:t>
      </w:r>
      <w:r>
        <w:rPr>
          <w:rFonts w:hint="eastAsia" w:ascii="微软雅黑" w:hAnsi="微软雅黑" w:eastAsia="微软雅黑"/>
          <w:sz w:val="28"/>
          <w:szCs w:val="28"/>
          <w:lang w:val="en-US" w:eastAsia="zh-CN"/>
        </w:rPr>
        <w:t xml:space="preserve">张老师 </w:t>
      </w:r>
    </w:p>
    <w:p>
      <w:pPr>
        <w:rPr>
          <w:rFonts w:hint="eastAsia" w:ascii="微软雅黑" w:hAnsi="微软雅黑" w:eastAsia="微软雅黑"/>
          <w:sz w:val="28"/>
          <w:szCs w:val="28"/>
          <w:lang w:val="en-US" w:eastAsia="zh-CN"/>
        </w:rPr>
      </w:pPr>
      <w:r>
        <w:rPr>
          <w:rFonts w:hint="eastAsia" w:ascii="微软雅黑" w:hAnsi="微软雅黑" w:eastAsia="微软雅黑"/>
          <w:sz w:val="28"/>
          <w:szCs w:val="28"/>
        </w:rPr>
        <w:t>联系方式：</w:t>
      </w:r>
      <w:r>
        <w:rPr>
          <w:rFonts w:hint="eastAsia" w:ascii="微软雅黑" w:hAnsi="微软雅黑" w:eastAsia="微软雅黑"/>
          <w:sz w:val="28"/>
          <w:szCs w:val="28"/>
          <w:lang w:val="en-US" w:eastAsia="zh-CN"/>
        </w:rPr>
        <w:t xml:space="preserve">17352667972 </w:t>
      </w:r>
    </w:p>
    <w:p>
      <w:pPr>
        <w:rPr>
          <w:rFonts w:hint="eastAsia" w:ascii="微软雅黑" w:hAnsi="微软雅黑" w:eastAsia="微软雅黑"/>
          <w:sz w:val="28"/>
          <w:szCs w:val="28"/>
        </w:rPr>
      </w:pPr>
      <w:r>
        <w:rPr>
          <w:rFonts w:hint="eastAsia" w:ascii="微软雅黑" w:hAnsi="微软雅黑" w:eastAsia="微软雅黑"/>
          <w:sz w:val="28"/>
          <w:szCs w:val="28"/>
        </w:rPr>
        <w:t>地址：湖南省长沙市开福区德雅路1</w:t>
      </w:r>
      <w:r>
        <w:rPr>
          <w:rFonts w:ascii="微软雅黑" w:hAnsi="微软雅黑" w:eastAsia="微软雅黑"/>
          <w:sz w:val="28"/>
          <w:szCs w:val="28"/>
        </w:rPr>
        <w:t>09</w:t>
      </w:r>
      <w:r>
        <w:rPr>
          <w:rFonts w:hint="eastAsia" w:ascii="微软雅黑" w:hAnsi="微软雅黑" w:eastAsia="微软雅黑"/>
          <w:sz w:val="28"/>
          <w:szCs w:val="28"/>
        </w:rPr>
        <w:t>号国防科技大学南苑邮局驿站</w:t>
      </w:r>
    </w:p>
    <w:p>
      <w:pPr>
        <w:rPr>
          <w:rFonts w:hint="eastAsia" w:ascii="仿宋_GB2312" w:hAnsi="仿宋_GB2312" w:eastAsia="仿宋_GB2312" w:cs="仿宋_GB2312"/>
          <w:sz w:val="32"/>
          <w:szCs w:val="32"/>
          <w:lang w:eastAsia="zh-CN"/>
        </w:rPr>
        <w:sectPr>
          <w:pgSz w:w="11910" w:h="16840"/>
          <w:pgMar w:top="1920" w:right="1680" w:bottom="280" w:left="1300" w:header="1545" w:footer="0" w:gutter="0"/>
          <w:cols w:space="720" w:num="1"/>
        </w:sectPr>
      </w:pPr>
      <w:bookmarkStart w:id="8" w:name="_GoBack"/>
      <w:bookmarkEnd w:id="8"/>
    </w:p>
    <w:p>
      <w:pPr>
        <w:spacing w:before="16"/>
        <w:rPr>
          <w:rFonts w:ascii="微软雅黑" w:hAnsi="微软雅黑" w:eastAsia="微软雅黑" w:cs="微软雅黑"/>
          <w:sz w:val="5"/>
          <w:szCs w:val="5"/>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Dotum">
    <w:altName w:val="Malgun Gothic"/>
    <w:panose1 w:val="020B0600000101010101"/>
    <w:charset w:val="81"/>
    <w:family w:val="swiss"/>
    <w:pitch w:val="default"/>
    <w:sig w:usb0="00000000" w:usb1="00000000" w:usb2="00000030" w:usb3="00000000" w:csb0="0008009F" w:csb1="00000000"/>
  </w:font>
  <w:font w:name="Segoe UI Symbol">
    <w:panose1 w:val="020B0502040204020203"/>
    <w:charset w:val="00"/>
    <w:family w:val="swiss"/>
    <w:pitch w:val="default"/>
    <w:sig w:usb0="800001E3" w:usb1="1200FFEF" w:usb2="00040000" w:usb3="04000000" w:csb0="00000001" w:csb1="4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wordWrap w:val="0"/>
      <w:jc w:val="right"/>
      <w:rPr>
        <w:rFonts w:hint="eastAsia" w:ascii="宋体"/>
        <w:sz w:val="24"/>
        <w:szCs w:val="24"/>
      </w:rPr>
    </w:pPr>
    <w:r>
      <w:rPr>
        <w:rFonts w:hint="eastAsia" w:ascii="宋体"/>
      </w:rPr>
      <w:t>—</w:t>
    </w:r>
    <w:r>
      <w:rPr>
        <w:rFonts w:hint="eastAsia" w:ascii="宋体"/>
        <w:sz w:val="24"/>
        <w:szCs w:val="24"/>
      </w:rPr>
      <w:t xml:space="preserve"> </w:t>
    </w:r>
    <w:r>
      <w:rPr>
        <w:sz w:val="24"/>
        <w:szCs w:val="24"/>
      </w:rPr>
      <w:fldChar w:fldCharType="begin"/>
    </w:r>
    <w:r>
      <w:rPr>
        <w:rStyle w:val="14"/>
        <w:sz w:val="24"/>
        <w:szCs w:val="24"/>
      </w:rPr>
      <w:instrText xml:space="preserve"> PAGE </w:instrText>
    </w:r>
    <w:r>
      <w:rPr>
        <w:sz w:val="24"/>
        <w:szCs w:val="24"/>
      </w:rPr>
      <w:fldChar w:fldCharType="separate"/>
    </w:r>
    <w:r>
      <w:rPr>
        <w:rStyle w:val="14"/>
        <w:sz w:val="24"/>
        <w:szCs w:val="24"/>
      </w:rPr>
      <w:t>14</w:t>
    </w:r>
    <w:r>
      <w:rPr>
        <w:sz w:val="24"/>
        <w:szCs w:val="24"/>
      </w:rPr>
      <w:fldChar w:fldCharType="end"/>
    </w:r>
    <w:r>
      <w:rPr>
        <w:rFonts w:hint="eastAsia" w:ascii="宋体"/>
        <w:sz w:val="24"/>
        <w:szCs w:val="24"/>
      </w:rPr>
      <w:t xml:space="preserve"> </w:t>
    </w:r>
    <w:r>
      <w:rPr>
        <w:rFonts w:hint="eastAsia" w:ascii="宋体"/>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670FD6"/>
    <w:multiLevelType w:val="singleLevel"/>
    <w:tmpl w:val="F3670FD6"/>
    <w:lvl w:ilvl="0" w:tentative="0">
      <w:start w:val="1"/>
      <w:numFmt w:val="decimal"/>
      <w:lvlText w:val="%1."/>
      <w:lvlJc w:val="left"/>
      <w:pPr>
        <w:tabs>
          <w:tab w:val="left" w:pos="312"/>
        </w:tabs>
      </w:pPr>
    </w:lvl>
  </w:abstractNum>
  <w:abstractNum w:abstractNumId="1">
    <w:nsid w:val="31164817"/>
    <w:multiLevelType w:val="multilevel"/>
    <w:tmpl w:val="31164817"/>
    <w:lvl w:ilvl="0" w:tentative="0">
      <w:start w:val="1"/>
      <w:numFmt w:val="decimal"/>
      <w:suff w:val="nothing"/>
      <w:lvlText w:val="%1."/>
      <w:lvlJc w:val="left"/>
      <w:pPr>
        <w:ind w:left="0" w:firstLine="800"/>
      </w:pPr>
      <w:rPr>
        <w:rFonts w:hint="eastAsia"/>
      </w:rPr>
    </w:lvl>
    <w:lvl w:ilvl="1" w:tentative="0">
      <w:start w:val="1"/>
      <w:numFmt w:val="lowerLetter"/>
      <w:lvlText w:val="%2)"/>
      <w:lvlJc w:val="left"/>
      <w:pPr>
        <w:ind w:left="1308" w:hanging="420"/>
      </w:pPr>
    </w:lvl>
    <w:lvl w:ilvl="2" w:tentative="0">
      <w:start w:val="1"/>
      <w:numFmt w:val="lowerRoman"/>
      <w:lvlText w:val="%3."/>
      <w:lvlJc w:val="right"/>
      <w:pPr>
        <w:ind w:left="1728" w:hanging="420"/>
      </w:pPr>
    </w:lvl>
    <w:lvl w:ilvl="3" w:tentative="0">
      <w:start w:val="1"/>
      <w:numFmt w:val="decimal"/>
      <w:lvlText w:val="%4."/>
      <w:lvlJc w:val="left"/>
      <w:pPr>
        <w:ind w:left="2148" w:hanging="420"/>
      </w:pPr>
    </w:lvl>
    <w:lvl w:ilvl="4" w:tentative="0">
      <w:start w:val="1"/>
      <w:numFmt w:val="lowerLetter"/>
      <w:lvlText w:val="%5)"/>
      <w:lvlJc w:val="left"/>
      <w:pPr>
        <w:ind w:left="2568" w:hanging="420"/>
      </w:pPr>
    </w:lvl>
    <w:lvl w:ilvl="5" w:tentative="0">
      <w:start w:val="1"/>
      <w:numFmt w:val="lowerRoman"/>
      <w:lvlText w:val="%6."/>
      <w:lvlJc w:val="right"/>
      <w:pPr>
        <w:ind w:left="2988" w:hanging="420"/>
      </w:pPr>
    </w:lvl>
    <w:lvl w:ilvl="6" w:tentative="0">
      <w:start w:val="1"/>
      <w:numFmt w:val="decimal"/>
      <w:lvlText w:val="%7."/>
      <w:lvlJc w:val="left"/>
      <w:pPr>
        <w:ind w:left="3408" w:hanging="420"/>
      </w:pPr>
    </w:lvl>
    <w:lvl w:ilvl="7" w:tentative="0">
      <w:start w:val="1"/>
      <w:numFmt w:val="lowerLetter"/>
      <w:lvlText w:val="%8)"/>
      <w:lvlJc w:val="left"/>
      <w:pPr>
        <w:ind w:left="3828" w:hanging="420"/>
      </w:pPr>
    </w:lvl>
    <w:lvl w:ilvl="8" w:tentative="0">
      <w:start w:val="1"/>
      <w:numFmt w:val="lowerRoman"/>
      <w:lvlText w:val="%9."/>
      <w:lvlJc w:val="right"/>
      <w:pPr>
        <w:ind w:left="4248" w:hanging="420"/>
      </w:pPr>
    </w:lvl>
  </w:abstractNum>
  <w:abstractNum w:abstractNumId="2">
    <w:nsid w:val="48FB0032"/>
    <w:multiLevelType w:val="multilevel"/>
    <w:tmpl w:val="48FB0032"/>
    <w:lvl w:ilvl="0" w:tentative="0">
      <w:start w:val="1"/>
      <w:numFmt w:val="chineseCountingThousand"/>
      <w:suff w:val="nothing"/>
      <w:lvlText w:val="(%1)"/>
      <w:lvlJc w:val="left"/>
      <w:pPr>
        <w:ind w:left="0" w:firstLine="80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6C93283"/>
    <w:multiLevelType w:val="multilevel"/>
    <w:tmpl w:val="56C93283"/>
    <w:lvl w:ilvl="0" w:tentative="0">
      <w:start w:val="1"/>
      <w:numFmt w:val="japaneseCounting"/>
      <w:lvlText w:val="%1、"/>
      <w:lvlJc w:val="left"/>
      <w:pPr>
        <w:ind w:left="1282" w:hanging="720"/>
      </w:pPr>
      <w:rPr>
        <w:rFonts w:hint="default"/>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E8E"/>
    <w:rsid w:val="00114037"/>
    <w:rsid w:val="00206C70"/>
    <w:rsid w:val="00207A70"/>
    <w:rsid w:val="00633636"/>
    <w:rsid w:val="006A50EE"/>
    <w:rsid w:val="006F7247"/>
    <w:rsid w:val="00702064"/>
    <w:rsid w:val="007302F0"/>
    <w:rsid w:val="00761E8E"/>
    <w:rsid w:val="007F1A59"/>
    <w:rsid w:val="00957DAE"/>
    <w:rsid w:val="00A11FC7"/>
    <w:rsid w:val="00A578EF"/>
    <w:rsid w:val="00B31C94"/>
    <w:rsid w:val="00B60203"/>
    <w:rsid w:val="00D32FED"/>
    <w:rsid w:val="00DC21C5"/>
    <w:rsid w:val="00DD00A1"/>
    <w:rsid w:val="00E14F52"/>
    <w:rsid w:val="00E35E16"/>
    <w:rsid w:val="00F53ACE"/>
    <w:rsid w:val="0BE75701"/>
    <w:rsid w:val="0D3462B4"/>
    <w:rsid w:val="16B102CD"/>
    <w:rsid w:val="1A6B7A00"/>
    <w:rsid w:val="1A9A752D"/>
    <w:rsid w:val="25307B30"/>
    <w:rsid w:val="266C0195"/>
    <w:rsid w:val="2B0B45AF"/>
    <w:rsid w:val="2D1458FE"/>
    <w:rsid w:val="2FCB3E10"/>
    <w:rsid w:val="31E75291"/>
    <w:rsid w:val="32C50C34"/>
    <w:rsid w:val="343A4127"/>
    <w:rsid w:val="34A607BE"/>
    <w:rsid w:val="36130AA8"/>
    <w:rsid w:val="39447329"/>
    <w:rsid w:val="3E324D44"/>
    <w:rsid w:val="42734DB1"/>
    <w:rsid w:val="55DD3EC8"/>
    <w:rsid w:val="59A03A16"/>
    <w:rsid w:val="730E57AD"/>
    <w:rsid w:val="7BE47469"/>
    <w:rsid w:val="7C5F1D21"/>
    <w:rsid w:val="7D8B3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1"/>
    <w:pPr>
      <w:ind w:left="3615"/>
      <w:outlineLvl w:val="0"/>
    </w:pPr>
    <w:rPr>
      <w:rFonts w:ascii="方正小标宋简体" w:hAnsi="方正小标宋简体" w:eastAsia="方正小标宋简体"/>
      <w:sz w:val="44"/>
      <w:szCs w:val="44"/>
    </w:rPr>
  </w:style>
  <w:style w:type="paragraph" w:styleId="3">
    <w:name w:val="heading 2"/>
    <w:basedOn w:val="1"/>
    <w:next w:val="1"/>
    <w:qFormat/>
    <w:uiPriority w:val="1"/>
    <w:pPr>
      <w:spacing w:before="75"/>
      <w:ind w:left="118"/>
      <w:outlineLvl w:val="1"/>
    </w:pPr>
    <w:rPr>
      <w:rFonts w:ascii="微软雅黑" w:hAnsi="微软雅黑" w:eastAsia="微软雅黑"/>
      <w:b/>
      <w:bCs/>
      <w:sz w:val="28"/>
      <w:szCs w:val="28"/>
    </w:rPr>
  </w:style>
  <w:style w:type="paragraph" w:styleId="4">
    <w:name w:val="heading 3"/>
    <w:basedOn w:val="1"/>
    <w:next w:val="1"/>
    <w:qFormat/>
    <w:uiPriority w:val="1"/>
    <w:pPr>
      <w:ind w:left="677"/>
      <w:outlineLvl w:val="2"/>
    </w:pPr>
    <w:rPr>
      <w:rFonts w:ascii="微软雅黑" w:hAnsi="微软雅黑" w:eastAsia="微软雅黑"/>
      <w:sz w:val="28"/>
      <w:szCs w:val="28"/>
    </w:rPr>
  </w:style>
  <w:style w:type="paragraph" w:styleId="5">
    <w:name w:val="heading 4"/>
    <w:basedOn w:val="1"/>
    <w:next w:val="1"/>
    <w:semiHidden/>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2">
    <w:name w:val="Default Paragraph Font"/>
    <w:link w:val="13"/>
    <w:semiHidden/>
    <w:unhideWhenUsed/>
    <w:uiPriority w:val="1"/>
    <w:rPr>
      <w:rFonts w:eastAsia="黑体"/>
      <w:kern w:val="0"/>
      <w:szCs w:val="36"/>
    </w:rPr>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6">
    <w:name w:val="Body Text"/>
    <w:basedOn w:val="1"/>
    <w:qFormat/>
    <w:uiPriority w:val="1"/>
    <w:pPr>
      <w:ind w:left="581"/>
    </w:pPr>
    <w:rPr>
      <w:rFonts w:ascii="宋体" w:hAnsi="宋体" w:eastAsia="宋体"/>
      <w:sz w:val="24"/>
      <w:szCs w:val="24"/>
    </w:rPr>
  </w:style>
  <w:style w:type="paragraph" w:styleId="7">
    <w:name w:val="Body Text Indent"/>
    <w:basedOn w:val="1"/>
    <w:uiPriority w:val="0"/>
    <w:pPr>
      <w:ind w:firstLine="555"/>
    </w:pPr>
  </w:style>
  <w:style w:type="paragraph" w:styleId="8">
    <w:name w:val="Body Text Indent 2"/>
    <w:basedOn w:val="1"/>
    <w:qFormat/>
    <w:uiPriority w:val="0"/>
    <w:pPr>
      <w:spacing w:line="540" w:lineRule="exact"/>
      <w:ind w:firstLine="630"/>
    </w:pPr>
  </w:style>
  <w:style w:type="paragraph" w:styleId="9">
    <w:name w:val="Balloon Text"/>
    <w:basedOn w:val="1"/>
    <w:link w:val="17"/>
    <w:uiPriority w:val="0"/>
    <w:rPr>
      <w:sz w:val="18"/>
      <w:szCs w:val="18"/>
    </w:rPr>
  </w:style>
  <w:style w:type="paragraph" w:styleId="10">
    <w:name w:val="footer"/>
    <w:basedOn w:val="1"/>
    <w:uiPriority w:val="0"/>
    <w:pPr>
      <w:tabs>
        <w:tab w:val="center" w:pos="4153"/>
        <w:tab w:val="right" w:pos="8306"/>
      </w:tabs>
      <w:snapToGrid w:val="0"/>
      <w:jc w:val="left"/>
    </w:pPr>
    <w:rPr>
      <w:sz w:val="18"/>
      <w:szCs w:val="18"/>
    </w:rPr>
  </w:style>
  <w:style w:type="paragraph" w:styleId="11">
    <w:name w:val="Body Text First Indent 2"/>
    <w:basedOn w:val="7"/>
    <w:qFormat/>
    <w:uiPriority w:val="0"/>
    <w:pPr>
      <w:autoSpaceDE w:val="0"/>
      <w:autoSpaceDN w:val="0"/>
      <w:adjustRightInd w:val="0"/>
      <w:ind w:firstLine="420"/>
      <w:jc w:val="left"/>
    </w:pPr>
    <w:rPr>
      <w:rFonts w:ascii="Calibri" w:hAnsi="Calibri"/>
    </w:rPr>
  </w:style>
  <w:style w:type="paragraph" w:customStyle="1" w:styleId="13">
    <w:name w:val=" Char Char Char Char Char Char Char Char Char Char"/>
    <w:basedOn w:val="1"/>
    <w:link w:val="12"/>
    <w:qFormat/>
    <w:uiPriority w:val="0"/>
    <w:pPr>
      <w:spacing w:before="100" w:beforeAutospacing="1" w:after="100" w:afterAutospacing="1" w:line="580" w:lineRule="exact"/>
      <w:jc w:val="center"/>
    </w:pPr>
    <w:rPr>
      <w:rFonts w:eastAsia="黑体"/>
      <w:kern w:val="0"/>
      <w:szCs w:val="36"/>
    </w:rPr>
  </w:style>
  <w:style w:type="character" w:styleId="14">
    <w:name w:val="page number"/>
    <w:qFormat/>
    <w:uiPriority w:val="0"/>
    <w:rPr>
      <w:rFonts w:cs="Times New Roma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7">
    <w:name w:val="批注框文本 字符"/>
    <w:basedOn w:val="12"/>
    <w:link w:val="9"/>
    <w:qFormat/>
    <w:uiPriority w:val="0"/>
    <w:rPr>
      <w:rFonts w:asciiTheme="minorHAnsi" w:hAnsiTheme="minorHAnsi" w:eastAsiaTheme="minorHAnsi" w:cstheme="minorBidi"/>
      <w:sz w:val="18"/>
      <w:szCs w:val="18"/>
      <w:lang w:eastAsia="en-US"/>
    </w:rPr>
  </w:style>
  <w:style w:type="paragraph" w:customStyle="1" w:styleId="18">
    <w:name w:val="列出段落1"/>
    <w:basedOn w:val="1"/>
    <w:qFormat/>
    <w:uiPriority w:val="0"/>
    <w:pPr>
      <w:spacing w:line="300" w:lineRule="auto"/>
      <w:ind w:firstLine="640" w:firstLineChars="200"/>
    </w:pPr>
    <w:rPr>
      <w:rFonts w:ascii="仿宋_GB2312" w:hAnsi="Calibri" w:eastAsia="仿宋_GB2312"/>
      <w:sz w:val="32"/>
      <w:szCs w:val="32"/>
    </w:rPr>
  </w:style>
  <w:style w:type="character" w:customStyle="1" w:styleId="19">
    <w:name w:val="font41"/>
    <w:basedOn w:val="12"/>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7998F4-9D48-4B0C-8F4C-E89A9B6F603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392</Words>
  <Characters>2240</Characters>
  <Lines>18</Lines>
  <Paragraphs>5</Paragraphs>
  <TotalTime>11</TotalTime>
  <ScaleCrop>false</ScaleCrop>
  <LinksUpToDate>false</LinksUpToDate>
  <CharactersWithSpaces>2627</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2026-03-24T02:10:00Z</dcterms:created>
  <dc:creator>Win10</dc:creator>
  <cp:lastModifiedBy>Lenovo</cp:lastModifiedBy>
  <dcterms:modified xsi:type="dcterms:W3CDTF">2026-09-30T01:25:56Z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y fmtid="{D5CDD505-2E9C-101B-9397-08002B2CF9AE}" pid="3" name="KSOTemplateDocerSaveRecord">
    <vt:lpwstr>eyJoZGlkIjoiYjUxNWVmOWZlNDg0MGIwM2UzZWQ0N2Y0MzM3MzBmN2MiLCJ1c2VySWQiOiI3OTg3NzExODcifQ==</vt:lpwstr>
  </property>
  <property fmtid="{D5CDD505-2E9C-101B-9397-08002B2CF9AE}" pid="4" name="ICV">
    <vt:lpwstr>56F8A05E269F45D2846EA4953A298D76_12</vt:lpwstr>
  </property>
</Properties>
</file>