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2"/>
        <w:gridCol w:w="838"/>
        <w:gridCol w:w="800"/>
        <w:gridCol w:w="3612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32"/>
              </w:rPr>
              <w:t>序号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货物名称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数量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单位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技术参数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推荐品牌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32"/>
                <w:lang w:val="en-US" w:eastAsia="zh-CN"/>
              </w:rPr>
              <w:t>综合布线建设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六类屏蔽双绞线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13420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米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1.符合ISO/IEC 11801和TIA/EIA-568.2-D标准；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2.支持千兆以太网，并可向下兼容；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3.带宽≥250MHz；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▲4.线规：≤23AWG，并满足YD/T 1019中对导体直径的相关要求；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5.线对隔离结构：采用十字构龙骨芯结构；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6.外护套：聚氯乙烯(PVC)；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▲7.导体材料：采用99.99%的无氧铜，；线芯直径≥0.5mm；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8.绝缘层材料：需采用高密度聚乙烯(HDPE)；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9.屏蔽层材料：铝箔屏蔽；</w:t>
            </w:r>
          </w:p>
          <w:p>
            <w:pPr>
              <w:widowControl/>
              <w:spacing w:line="312" w:lineRule="atLeas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▲10.认证：六类屏蔽双绞线缆需经过CMA或CNAS等权威第三方机构检测，提供检测报告复印件并加盖报价供应商公章；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普天天纪、清华同方、大唐电信等同档次品牌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双口网络面板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122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1.符合GB/T 17466.1-2019工艺标准；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2.通用86型双口，白色，采用双层设计的嵌入式组合方式；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▲3.材质：优质耐高温阻燃PC，符合标准GB/T 2408-2021中规定的垂直燃烧性能(V-0级)；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4.支持安装六类、超六类RJ45模块，支持安装非屏蔽/屏蔽模块；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5.需自带彩色电脑、电话标识块，以及透明标签条，提高系统维护的灵活性，方便管理；</w:t>
            </w:r>
          </w:p>
          <w:p>
            <w:pPr>
              <w:widowControl/>
              <w:spacing w:line="312" w:lineRule="atLeas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6.配置防尘盖，有效防止尘土和水气对模块的腐蚀。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普天天纪、清华同方、大唐电信等同档次品牌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六类屏蔽网络模块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488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1.符合ISO/IEC 11801和TIA/EIA-568.2-D标准；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2.屏蔽插座模块免工具安装，锌合金整体压铸；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3.兼容568A和568B两种接续标准；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4.采用锌合金及高强度阻燃材料，符合UL94V-0防火标准；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▲5.针脚镀金50μ"，极大降低衰减程度；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6.传输带宽≥250MHz；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7.插拔次数：≥1000次，打线次数：≥200次；</w:t>
            </w:r>
          </w:p>
          <w:p>
            <w:pPr>
              <w:widowControl/>
              <w:spacing w:line="312" w:lineRule="atLeas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▲8.认证：六类屏蔽插座模块需经过CMA或CNAS等权威第三方机构检测，提供检测报告复印件并加盖报价供应商公章。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普天天纪、清华同方、大唐电信等同档次品牌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屏蔽网络配线架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1.符合ISO/IEC 11801和TIA/EIA-568.2-D标准；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▲2.19"1U 24口黑色模块式屏蔽配线架，可支持24个独立Cat.8/6A/6/5e类模块安装；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3.前部具有标签管理区域，便于端口管理；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4.背部具备可拆卸式理线支撑，配备可重复使用的自粘带；</w:t>
            </w:r>
          </w:p>
          <w:p>
            <w:pPr>
              <w:widowControl/>
              <w:spacing w:line="312" w:lineRule="atLeas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5.主要材料：冷轧钢板、PC/ABS。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普天天纪、清华同方、大唐电信等同档次品牌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理线架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1.19"1U结构，采用梳齿式设计，方便跳线管理，管理跳线数≥24，满足跳线或交叉线弯曲半径的合理性，使线缆排列整齐，便于管理，减少维护成本，配有卡接式盖板，方便拆卸和安装；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2.选用优质冷轧钢板制作，静电喷涂，有效的防止刮伤线缆。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普天天纪、清华同方、大唐电信等同档次品牌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六类屏蔽跳线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244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条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1.符合ISO/IEC 11801和TIA/EIA-568.2-D标准；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2.护套材料：PVC；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▲3.导体采用多股软铜线，导体线规：≤26AWG；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▲4.水晶头采用50μ"镀金层，插拔次数≥750次；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▲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.认证：六类RJ45屏蔽跳线需经过CMA或CNAS等权威第三方机构检测，提供检测报告复印件并加盖报价供应商公章；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.长度2米，与六类屏蔽双绞线缆同一品牌。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普天天纪、清华同方、大唐电信等同档次品牌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网络施工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含模块面板安装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线路测试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打标签等（不包含线路铺设）。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32"/>
                <w:lang w:val="en-US" w:eastAsia="zh-CN"/>
              </w:rPr>
              <w:t>二、室外光缆敷设及熔接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室外光缆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米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</w:rPr>
              <w:t>24芯室外单模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铠装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</w:rPr>
              <w:t>光缆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符合YD/T901标准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外护套：聚乙烯（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PE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）；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阻水材料：阻水缆膏；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中心加强件：钢丝，钢丝直径≥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1.4mm；</w:t>
            </w:r>
          </w:p>
          <w:p>
            <w:pPr>
              <w:widowControl/>
              <w:spacing w:line="312" w:lineRule="atLeast"/>
              <w:jc w:val="left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eastAsia="zh-CN"/>
              </w:rPr>
              <w:t>光缆标称直径≥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9.4mm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烽火、亨通光电、中天科技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光纤配线架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24口机架式，含24口SC适配板, 带24个SC双工偶合器，精密陶瓷芯，单/多模通用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尾纤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48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根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符合ITU-T G.652、IEC-60793-2-50标准；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插入损耗小于0.3dB，回波损耗大于50dB；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接头：SC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光纤类型：单模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长度：1m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光纤施工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含光纤敷设、路面开槽复原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长45米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深40CM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宽30CM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光纤熔接测试等。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32"/>
                <w:lang w:val="en-US" w:eastAsia="zh-CN"/>
              </w:rPr>
              <w:t>三、汇聚机房建设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机房改造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原厕所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阳台墙壁拆除整理，垃圾下楼清运等。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墙面乳胶漆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91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㎡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防尘乳胶漆(乳胶漆调配)，包含1.基层清理、铲刮；2.粉刷或喷涂2遍。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窗户封堵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原阳台窗户封堵。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封堵主材：选用厚度在9MM以上耐火纸面石膏板；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密封条：不锈钢材质或性能优于其的其他材料；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轻钢龙骨架：应选用轻钢或其它非燃材料的龙骨；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其他填充材料：保温隔音岩棉。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玻璃隔断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26.4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㎡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采用不锈钢基础支架，≥10mm钢化平板防火玻璃作为隔断主体，含玻璃门，防火玻璃符合C类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小时的耐火要求。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静电地板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㎡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1.陶瓷面静电地板 600*600*35mm，钢板壳结构；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2.集中负荷3000N时地板变形≤0.2mm，极限负荷＞6000N，分布负荷为1250N/m²；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3.地板支架的金属部分要与等电位联结带进行可靠连接。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固捷美、汇丽、沈飞等同档次品牌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拉丝不锈钢踢脚线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米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1.100mm×1.0mm(304不锈钢)；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2.12mm厚木工板基层，刷防火涂料2遍；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3.亚光拉丝不锈钢饰面。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铝合金微孔吊顶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㎡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微孔吸音铝质防尘天花,600×600×0.8mm，含专用T型龙骨及吊扣，吊筋，收边条等。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机房防火门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甲级钢制防火门900mm*2000mm，静电喷涂+烤漆，包含成品不锈钢把手、闭门器、五金件配件等，防火等级:甲级。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白云南粤、温宜、惠利得等同档次品牌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机房专用平板灯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1.规格:600*600mm；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2.安装方式:嵌入式安装；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3.功率: ≥48W。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公牛、雷士、欧普等同档次品牌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开关面板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86型单开照明面板，额定电流10A。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公牛、雷士、欧普等同档次品牌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墙插座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额定电流：10A；插孔数：二三插；插座类型：86型。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公牛、雷士、欧普等同档次品牌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配电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箱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PZ30配电箱，包含柜体、1个总开、4个漏电保护开关、导轨、接线端子、底板等辅材。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公牛、雷士、欧普等同档次品牌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门禁一体机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1.含门禁控制器（密码+指纹+人脸识别+IC卡识别）、磁力锁、开门开关，门禁控制器支持通过韦根接口外接门禁主机或韦根读卡器；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2.根据设定人员权限级别确定允许执行的操作；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3.支持超时未关门等自动报警；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4.需接入现有机房动环系统，统一管理。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海康威视、中控、大华等同档次品牌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半球监控摄像机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台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1.采用不低于400万像素，1/2.7英寸CMOS图像传感器，内置麦克风；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2.支持夜间探视，红外夜视距离不低于30米；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3.支持网络诊断功能，支持日志导出；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4.DC12V/POE供电方式；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5.IP67防护等级；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6.含安装支架,信号线及电源等。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海康威视、宇视、大华等同档次品牌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温湿度探测器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1.通讯接口：串行输出RS485，MODBUS 协议输出；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2.测量范围：温度：-20℃～70℃；湿度：0～100%rh；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3.测量精度：温度±0.3℃；湿度：±3%rh；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4.安装方式：天花板吸顶安装，支持吸铁石直接吸附安装；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5.需接入现有机房动环系统，统一管理。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英威腾、中宜通信、华图等同档次品牌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水浸控制器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1.采用RS485通讯，可设漏水感应线缆灵敏级别，响应速度快，响应时间小于5s，便于安装与固定，配备漏水感应绳；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2.需接入现有机房动环系统，统一管理。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英威腾、中宜通信、华图等同档次品牌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烟雾报警器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1.采用RS485通讯，光电离子型烟雾探测器，采用低功耗CMOS微处理器、具有手动测试、手动复位功能、开关量输出接口、吊顶安装；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2.报警确认灯：红色，巡检时闪烁，报警时常亮；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3.使用环境：温度：-10℃～+55℃，相对湿度：≤95%；4.可接入现有机房动环系统。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英威腾、中宜通信、华图等同档次品牌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嵌入式监控</w:t>
            </w:r>
          </w:p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采集器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1.标准工业控制级嵌入式服务器、坚固、防震、防潮、防尘、耐高温、2DI、1DO、1个RS232，1个RS485串口、10/100以太网口、电源输入AC100-240V、EFT防护±2KV、自带对外供电接口，支持给设备直接供电；为保障网络数据安全要求，采集器硬件须满足网络安全的要求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2.提供相应License接入授权并免费接入现有机房动环系统，统一管理。（提供承诺函并加盖报价供应商公章)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英威腾、中宜通信、华图等同档次品牌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手持灭火器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手提式 3kg二氧化碳灭火器，灭火剂充装量为3kg。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合力、海湾、南消等同档次品牌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电源线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米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BVR6mm²（单股）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标称截面：6mm²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执行标准：JB/T8734.2-2012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导体材质：99.99%无氧纯铜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绝缘材质：环保聚氯乙烯(PVC)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绝缘厚度：0.8mm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额定功率：5800W(220V)/13000W(380V)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额定电压：450/750V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；</w:t>
            </w:r>
          </w:p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平均外径上/下限：5.0mm/4.7mm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远东、正泰、江南等同档次品牌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桥架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米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mm*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mm镀锌桥架，桥架壁厚需达到1.0mm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含直角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三通等安装配件</w:t>
            </w: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防雷接地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含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</w:rPr>
              <w:t>30mm*3mm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紫铜带，铜导线、接地端子、绝缘子若干、等位电箱1个，使用3</w:t>
            </w:r>
            <w:r>
              <w:rPr>
                <w:rFonts w:hint="eastAsia" w:ascii="仿宋_GB2312" w:hAnsi="宋体" w:eastAsia="仿宋_GB2312"/>
                <w:sz w:val="24"/>
                <w:szCs w:val="32"/>
                <w:highlight w:val="none"/>
              </w:rPr>
              <w:t>*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30紫铜带作为等电位联结带，通绝缘端子垫高约5cm。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34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辅材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项</w:t>
            </w:r>
          </w:p>
        </w:tc>
        <w:tc>
          <w:tcPr>
            <w:tcW w:w="3612" w:type="dxa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机房改造所需辅材，包含扎带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线卡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标签纸等。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widowControl/>
              <w:spacing w:line="312" w:lineRule="atLeas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物资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整体质保3年，质保期内，中标方免费为采购方提供维修维护、电话支持和现场响应等服务。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256D9"/>
    <w:rsid w:val="3FB60CFD"/>
    <w:rsid w:val="5A3D32AF"/>
    <w:rsid w:val="5FF25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2025-07-21T08:29:00Z</dcterms:created>
  <dc:creator>HOU</dc:creator>
  <cp:lastModifiedBy>HOU</cp:lastModifiedBy>
  <dcterms:modified xsi:type="dcterms:W3CDTF">2025-07-21T08:36:32Z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