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1308" w:rsidRDefault="0024496A">
      <w:pPr>
        <w:ind w:firstLineChars="200" w:firstLine="720"/>
        <w:jc w:val="center"/>
        <w:rPr>
          <w:rFonts w:ascii="宋体" w:eastAsia="宋体" w:hAnsi="宋体" w:cs="宋体"/>
          <w:sz w:val="36"/>
        </w:rPr>
      </w:pPr>
      <w:r>
        <w:rPr>
          <w:rFonts w:ascii="宋体" w:eastAsia="宋体" w:hAnsi="宋体" w:cs="宋体"/>
          <w:sz w:val="36"/>
        </w:rPr>
        <w:t>人力资源服务采购项目基本情况表</w:t>
      </w:r>
    </w:p>
    <w:p w:rsidR="00321308" w:rsidRDefault="00321308">
      <w:pPr>
        <w:pStyle w:val="a0"/>
        <w:ind w:firstLineChars="200" w:firstLine="420"/>
      </w:pPr>
    </w:p>
    <w:p w:rsidR="00321308" w:rsidRDefault="0024496A">
      <w:pPr>
        <w:spacing w:line="480" w:lineRule="auto"/>
        <w:ind w:firstLineChars="200" w:firstLine="560"/>
        <w:rPr>
          <w:rFonts w:ascii="宋体" w:eastAsia="宋体" w:hAnsi="宋体" w:cs="宋体"/>
          <w:sz w:val="28"/>
          <w:szCs w:val="28"/>
        </w:rPr>
      </w:pPr>
      <w:r>
        <w:rPr>
          <w:rFonts w:ascii="宋体" w:eastAsia="宋体" w:hAnsi="宋体" w:cs="宋体" w:hint="eastAsia"/>
          <w:sz w:val="28"/>
          <w:szCs w:val="28"/>
        </w:rPr>
        <w:t>采购总定额为</w:t>
      </w:r>
      <w:r w:rsidR="00556725">
        <w:rPr>
          <w:rFonts w:ascii="宋体" w:eastAsia="宋体" w:hAnsi="宋体" w:cs="宋体" w:hint="eastAsia"/>
          <w:sz w:val="28"/>
          <w:szCs w:val="28"/>
        </w:rPr>
        <w:t>295万元</w:t>
      </w:r>
      <w:r>
        <w:rPr>
          <w:rFonts w:ascii="宋体" w:eastAsia="宋体" w:hAnsi="宋体" w:cs="宋体" w:hint="eastAsia"/>
          <w:sz w:val="28"/>
          <w:szCs w:val="28"/>
        </w:rPr>
        <w:t>的</w:t>
      </w:r>
      <w:r w:rsidR="009C5354">
        <w:rPr>
          <w:rFonts w:ascii="宋体" w:eastAsia="宋体" w:hAnsi="宋体" w:cs="宋体" w:hint="eastAsia"/>
          <w:sz w:val="28"/>
          <w:szCs w:val="28"/>
        </w:rPr>
        <w:t>项目</w:t>
      </w:r>
      <w:r>
        <w:rPr>
          <w:rFonts w:ascii="宋体" w:eastAsia="宋体" w:hAnsi="宋体" w:cs="宋体" w:hint="eastAsia"/>
          <w:sz w:val="28"/>
          <w:szCs w:val="28"/>
        </w:rPr>
        <w:t>管理、平台运维、教学服务保障等人力资源服务。要求中标人派出人员在</w:t>
      </w:r>
      <w:r w:rsidR="009C5354">
        <w:rPr>
          <w:rFonts w:ascii="宋体" w:eastAsia="宋体" w:hAnsi="宋体" w:cs="宋体" w:hint="eastAsia"/>
          <w:sz w:val="28"/>
          <w:szCs w:val="28"/>
        </w:rPr>
        <w:t>采购方</w:t>
      </w:r>
      <w:r>
        <w:rPr>
          <w:rFonts w:ascii="宋体" w:eastAsia="宋体" w:hAnsi="宋体" w:cs="宋体" w:hint="eastAsia"/>
          <w:sz w:val="28"/>
          <w:szCs w:val="28"/>
        </w:rPr>
        <w:t>驻场开发。具体如下：</w:t>
      </w:r>
    </w:p>
    <w:p w:rsidR="00321308" w:rsidRDefault="0024496A">
      <w:pPr>
        <w:spacing w:line="560" w:lineRule="exact"/>
        <w:ind w:firstLineChars="200" w:firstLine="560"/>
        <w:rPr>
          <w:rFonts w:asciiTheme="minorEastAsia" w:hAnsiTheme="minorEastAsia" w:cstheme="minorEastAsia"/>
          <w:sz w:val="28"/>
          <w:szCs w:val="28"/>
        </w:rPr>
      </w:pPr>
      <w:r>
        <w:rPr>
          <w:rFonts w:asciiTheme="minorEastAsia" w:hAnsiTheme="minorEastAsia" w:cstheme="minorEastAsia" w:hint="eastAsia"/>
          <w:sz w:val="28"/>
          <w:szCs w:val="28"/>
        </w:rPr>
        <w:t>1.条件建设管理人员3名：工程管理岗位（36人月），负责项目进度、质量监督，确保项目按时间节点推进；财务管理岗位（36人月），负责招投标、报账等财务工作；项目助理岗位（36人月），负责项目组织评审与验收、材料归档、对接主管机关等工作。</w:t>
      </w:r>
    </w:p>
    <w:p w:rsidR="00321308" w:rsidRDefault="0024496A">
      <w:pPr>
        <w:spacing w:line="560" w:lineRule="exact"/>
        <w:ind w:firstLineChars="200" w:firstLine="560"/>
        <w:rPr>
          <w:rFonts w:asciiTheme="minorEastAsia" w:hAnsiTheme="minorEastAsia" w:cstheme="minorEastAsia"/>
          <w:sz w:val="28"/>
          <w:szCs w:val="28"/>
        </w:rPr>
      </w:pPr>
      <w:r>
        <w:rPr>
          <w:rFonts w:asciiTheme="minorEastAsia" w:hAnsiTheme="minorEastAsia" w:cstheme="minorEastAsia" w:hint="eastAsia"/>
          <w:sz w:val="28"/>
          <w:szCs w:val="28"/>
        </w:rPr>
        <w:t>2.平台运维管理人员1名：平台运维管理岗位（36人月），负责教研环境和仿真模拟系统的运维管理工作，要求具有自主导航相关专业背景。</w:t>
      </w:r>
    </w:p>
    <w:p w:rsidR="00321308" w:rsidRDefault="0024496A">
      <w:pPr>
        <w:spacing w:line="560" w:lineRule="exact"/>
        <w:ind w:firstLineChars="200" w:firstLine="560"/>
        <w:rPr>
          <w:rFonts w:asciiTheme="minorEastAsia" w:hAnsiTheme="minorEastAsia" w:cstheme="minorEastAsia"/>
          <w:sz w:val="28"/>
          <w:szCs w:val="28"/>
        </w:rPr>
      </w:pPr>
      <w:r>
        <w:rPr>
          <w:rFonts w:asciiTheme="minorEastAsia" w:hAnsiTheme="minorEastAsia" w:cstheme="minorEastAsia" w:hint="eastAsia"/>
          <w:sz w:val="28"/>
          <w:szCs w:val="28"/>
        </w:rPr>
        <w:t>3.教学服务保障人员1名：教学服务保障岗位（36人月），参与课程设计、教案编写、微课拍摄等工作，要求具有自主导航相关专业背景。</w:t>
      </w:r>
    </w:p>
    <w:p w:rsidR="00321308" w:rsidRDefault="0024496A">
      <w:pPr>
        <w:spacing w:line="560" w:lineRule="exact"/>
        <w:ind w:firstLineChars="200" w:firstLine="560"/>
        <w:rPr>
          <w:rFonts w:asciiTheme="minorEastAsia" w:hAnsiTheme="minorEastAsia" w:cstheme="minorEastAsia"/>
          <w:sz w:val="28"/>
          <w:szCs w:val="28"/>
        </w:rPr>
      </w:pPr>
      <w:r>
        <w:rPr>
          <w:rFonts w:ascii="黑体" w:eastAsia="黑体" w:hAnsi="黑体" w:cs="黑体" w:hint="eastAsia"/>
          <w:sz w:val="28"/>
          <w:szCs w:val="28"/>
        </w:rPr>
        <w:t>（一）具体技术指标要求：</w:t>
      </w:r>
    </w:p>
    <w:p w:rsidR="00321308" w:rsidRDefault="0024496A">
      <w:pPr>
        <w:spacing w:line="560" w:lineRule="exact"/>
        <w:ind w:firstLineChars="200" w:firstLine="560"/>
        <w:rPr>
          <w:rFonts w:asciiTheme="minorEastAsia" w:hAnsiTheme="minorEastAsia" w:cstheme="minorEastAsia"/>
          <w:sz w:val="28"/>
          <w:szCs w:val="28"/>
        </w:rPr>
      </w:pPr>
      <w:r>
        <w:rPr>
          <w:rFonts w:asciiTheme="minorEastAsia" w:hAnsiTheme="minorEastAsia" w:cstheme="minorEastAsia" w:hint="eastAsia"/>
          <w:sz w:val="28"/>
          <w:szCs w:val="28"/>
        </w:rPr>
        <w:t>中标人派出的驻场专业技术人员主要承担具体工作内容主要包括但不限于负责项目进度、质量监督，确保项目按时间节点推进；招投标、报账；项目组织评审与验收、材料归档、对接主管机关；负责教研环境和仿真模拟系统的运维管理；参与课程设计、教案编写、微课拍摄等以及上级交办的其他任务等。驻场软件人员工作内容采用“给具体人分配具体事”的方式，由采购方根据实际项目进展和项目需要具体安排。</w:t>
      </w:r>
    </w:p>
    <w:p w:rsidR="00321308" w:rsidRDefault="0024496A">
      <w:pPr>
        <w:spacing w:line="560" w:lineRule="exact"/>
        <w:ind w:firstLineChars="200" w:firstLine="560"/>
        <w:rPr>
          <w:rFonts w:asciiTheme="minorEastAsia" w:hAnsiTheme="minorEastAsia" w:cstheme="minorEastAsia"/>
          <w:sz w:val="28"/>
          <w:szCs w:val="28"/>
        </w:rPr>
      </w:pPr>
      <w:r>
        <w:rPr>
          <w:rFonts w:asciiTheme="minorEastAsia" w:hAnsiTheme="minorEastAsia" w:cstheme="minorEastAsia" w:hint="eastAsia"/>
          <w:sz w:val="28"/>
          <w:szCs w:val="28"/>
        </w:rPr>
        <w:t>中标人与驻场工作人员签订劳动合同，负责按采购方要求招聘</w:t>
      </w:r>
      <w:r>
        <w:rPr>
          <w:rFonts w:asciiTheme="minorEastAsia" w:hAnsiTheme="minorEastAsia" w:cstheme="minorEastAsia" w:hint="eastAsia"/>
          <w:sz w:val="28"/>
          <w:szCs w:val="28"/>
        </w:rPr>
        <w:lastRenderedPageBreak/>
        <w:t>新驻场工作人员，并将劳动合同提交采购方备案。按照国家相关法规支付离职员工补偿，提供入离职管理；按照国家相关规定标准，代办“五险一金”的参保、开户缴费和享受手续；代办劳动保障其他相关业务，组织安排年度体检；代办人事档案相关手续，代管组织关系，代理职称评定业务；劳动争议处理及工伤、职业病等社会劳动保障赔付业务办理；按照国家法律法规，提供所有由用人单位应当承担的责任、义务和服务。</w:t>
      </w:r>
    </w:p>
    <w:p w:rsidR="00321308" w:rsidRDefault="0024496A">
      <w:pPr>
        <w:spacing w:line="560" w:lineRule="exact"/>
        <w:ind w:firstLineChars="200" w:firstLine="560"/>
        <w:rPr>
          <w:rFonts w:asciiTheme="minorEastAsia" w:hAnsiTheme="minorEastAsia" w:cstheme="minorEastAsia"/>
          <w:sz w:val="28"/>
          <w:szCs w:val="28"/>
        </w:rPr>
      </w:pPr>
      <w:r>
        <w:rPr>
          <w:rFonts w:asciiTheme="minorEastAsia" w:hAnsiTheme="minorEastAsia" w:cstheme="minorEastAsia" w:hint="eastAsia"/>
          <w:sz w:val="28"/>
          <w:szCs w:val="28"/>
        </w:rPr>
        <w:t>采购方为驻场专业技术人员提供工作条件，但与驻场软件开发人员之间不存在任何劳动关系和劳务关系。</w:t>
      </w:r>
    </w:p>
    <w:p w:rsidR="00321308" w:rsidRDefault="0024496A">
      <w:pPr>
        <w:spacing w:line="560" w:lineRule="exact"/>
        <w:ind w:firstLineChars="200" w:firstLine="560"/>
        <w:rPr>
          <w:rFonts w:asciiTheme="minorEastAsia" w:hAnsiTheme="minorEastAsia" w:cstheme="minorEastAsia"/>
          <w:sz w:val="28"/>
          <w:szCs w:val="28"/>
        </w:rPr>
      </w:pPr>
      <w:r>
        <w:rPr>
          <w:rFonts w:ascii="黑体" w:eastAsia="黑体" w:hAnsi="黑体" w:cs="黑体" w:hint="eastAsia"/>
          <w:sz w:val="28"/>
          <w:szCs w:val="28"/>
        </w:rPr>
        <w:t>费用标准：</w:t>
      </w:r>
      <w:r>
        <w:rPr>
          <w:rFonts w:asciiTheme="minorEastAsia" w:hAnsiTheme="minorEastAsia" w:cstheme="minorEastAsia" w:hint="eastAsia"/>
          <w:sz w:val="28"/>
          <w:szCs w:val="28"/>
        </w:rPr>
        <w:t>总定额扣除服务过程相关税费开支之后的余额（公司税率跟报价没关系（管理费用）），构成人力资源服务费用额度（以下简称“服务费额度”）。每人月人力资源服务费用分为基本费用、绩效支出和管理费用三部分，均从“服务费额度”中支出。基本费用由采购方确定，只包括驻场人员的基本工资（发放到个人银行卡，含货币形式的奖励福利补助）、五险一金费用（含单位、个人缴纳部分，具体缴纳额度根据国家相关规定）、个人所得税等三部分。驻场人员绩效支出上限由采购方确定，由采购方按月进行绩效考核后，确定具体发放额度。管理费用为除基本费用和绩效支出外的中标方所有的其他支出的基础管理费：基础管理费主要用于中标方服务的管理费用和所缴纳的税费（此税费仅指基础管理费部分的税费），其中包含人员工资发放、五险一金购买、档案管理以及对各类风险预估等管理费用，按实际驻场工作的人月数量定额收取；</w:t>
      </w:r>
    </w:p>
    <w:p w:rsidR="00321308" w:rsidRDefault="0024496A">
      <w:pPr>
        <w:spacing w:line="560" w:lineRule="exact"/>
        <w:ind w:firstLineChars="200" w:firstLine="560"/>
        <w:rPr>
          <w:rFonts w:asciiTheme="minorEastAsia" w:hAnsiTheme="minorEastAsia" w:cstheme="minorEastAsia"/>
          <w:sz w:val="28"/>
          <w:szCs w:val="28"/>
        </w:rPr>
      </w:pPr>
      <w:r>
        <w:rPr>
          <w:rFonts w:asciiTheme="minorEastAsia" w:hAnsiTheme="minorEastAsia" w:cstheme="minorEastAsia" w:hint="eastAsia"/>
          <w:sz w:val="28"/>
          <w:szCs w:val="28"/>
        </w:rPr>
        <w:t>人员风险金、员工补充意外保险、团队建设活动等其他与该项</w:t>
      </w:r>
      <w:r>
        <w:rPr>
          <w:rFonts w:asciiTheme="minorEastAsia" w:hAnsiTheme="minorEastAsia" w:cstheme="minorEastAsia" w:hint="eastAsia"/>
          <w:sz w:val="28"/>
          <w:szCs w:val="28"/>
        </w:rPr>
        <w:lastRenderedPageBreak/>
        <w:t>目相关的费用，根据实际开支由采购方从招标项目经费中据实结算，中标方不作预提。</w:t>
      </w:r>
    </w:p>
    <w:p w:rsidR="00321308" w:rsidRDefault="0024496A">
      <w:pPr>
        <w:spacing w:line="560" w:lineRule="exact"/>
        <w:ind w:firstLineChars="200" w:firstLine="560"/>
        <w:rPr>
          <w:rFonts w:asciiTheme="minorEastAsia" w:hAnsiTheme="minorEastAsia" w:cstheme="minorEastAsia"/>
          <w:sz w:val="28"/>
          <w:szCs w:val="28"/>
        </w:rPr>
      </w:pPr>
      <w:r>
        <w:rPr>
          <w:rFonts w:asciiTheme="minorEastAsia" w:hAnsiTheme="minorEastAsia" w:cstheme="minorEastAsia" w:hint="eastAsia"/>
          <w:sz w:val="28"/>
          <w:szCs w:val="28"/>
        </w:rPr>
        <w:t>服务期限和数量：本次采购的专业技术人力资源服务期限为三年。中标人按照采购方要求派遣相应数量的驻场软件开发人员，人力资源服务费用逐月从“服务费额度”中列支，“服务费额度”剩余为0时，服务终止（因项目任务调整、取消或其他原因终止的，可以提前终止本服务合同）。预计总人月数量不少于180人月。</w:t>
      </w:r>
    </w:p>
    <w:p w:rsidR="00321308" w:rsidRDefault="0024496A">
      <w:pPr>
        <w:spacing w:line="560" w:lineRule="exact"/>
        <w:ind w:firstLineChars="200" w:firstLine="560"/>
        <w:rPr>
          <w:rFonts w:asciiTheme="minorEastAsia" w:hAnsiTheme="minorEastAsia" w:cstheme="minorEastAsia"/>
          <w:sz w:val="28"/>
          <w:szCs w:val="28"/>
        </w:rPr>
      </w:pPr>
      <w:r>
        <w:rPr>
          <w:rFonts w:asciiTheme="minorEastAsia" w:hAnsiTheme="minorEastAsia" w:cstheme="minorEastAsia" w:hint="eastAsia"/>
          <w:sz w:val="28"/>
          <w:szCs w:val="28"/>
        </w:rPr>
        <w:t>当剩余“服务费额度”小于1个月度人力资源服务费用，但又不为0时，将根据剩余“服务费额度”与上一月度实际发生费用的比值（记为A），确定软件开发人员最后一个月的工作天数。即：最后一个月的工作天数=最后一个月的法定工作天数×A，四舍五入取整。</w:t>
      </w:r>
    </w:p>
    <w:p w:rsidR="00321308" w:rsidRDefault="0024496A">
      <w:pPr>
        <w:spacing w:line="560" w:lineRule="exact"/>
        <w:ind w:firstLineChars="200" w:firstLine="560"/>
        <w:rPr>
          <w:rFonts w:asciiTheme="minorEastAsia" w:hAnsiTheme="minorEastAsia" w:cstheme="minorEastAsia"/>
          <w:sz w:val="28"/>
          <w:szCs w:val="28"/>
        </w:rPr>
      </w:pPr>
      <w:r>
        <w:rPr>
          <w:rFonts w:ascii="黑体" w:eastAsia="黑体" w:hAnsi="黑体" w:cs="黑体" w:hint="eastAsia"/>
          <w:sz w:val="28"/>
          <w:szCs w:val="28"/>
        </w:rPr>
        <w:t>驻场人员工资发放方式</w:t>
      </w:r>
      <w:r>
        <w:rPr>
          <w:rFonts w:asciiTheme="minorEastAsia" w:hAnsiTheme="minorEastAsia" w:cstheme="minorEastAsia" w:hint="eastAsia"/>
          <w:sz w:val="28"/>
          <w:szCs w:val="28"/>
        </w:rPr>
        <w:t>：每月15日前采购方将确定驻场技术人员上月的工资发放人员名单和具体数额，中标人在收到工资发放名单后5日内将工资发放至驻场技术人员个人银行卡。中标人按照国家规定时限缴纳驻场软件开发人员的五险一金（含单位、个人部分），不得因工资发放时延耽误五险一金缴纳。</w:t>
      </w:r>
    </w:p>
    <w:p w:rsidR="00321308" w:rsidRDefault="0024496A">
      <w:pPr>
        <w:spacing w:line="560" w:lineRule="exact"/>
        <w:ind w:firstLineChars="200" w:firstLine="560"/>
        <w:rPr>
          <w:rFonts w:asciiTheme="minorEastAsia" w:hAnsiTheme="minorEastAsia" w:cstheme="minorEastAsia"/>
          <w:sz w:val="28"/>
          <w:szCs w:val="28"/>
        </w:rPr>
      </w:pPr>
      <w:r>
        <w:rPr>
          <w:rFonts w:ascii="黑体" w:eastAsia="黑体" w:hAnsi="黑体" w:cs="黑体" w:hint="eastAsia"/>
          <w:sz w:val="28"/>
          <w:szCs w:val="28"/>
        </w:rPr>
        <w:t>驻场技术人员岗位要求：</w:t>
      </w:r>
      <w:r>
        <w:rPr>
          <w:rFonts w:asciiTheme="minorEastAsia" w:hAnsiTheme="minorEastAsia" w:cstheme="minorEastAsia" w:hint="eastAsia"/>
          <w:sz w:val="28"/>
          <w:szCs w:val="28"/>
        </w:rPr>
        <w:t>中标人派驻采购方的人员必须通过采购方上级组织的政治审查、技术面试和不超过1个月的技术考核期（技术考核期中标人可以按采购方要求发放补助，但不收取管理费用），聘用采购方现有人员时除外。驻场人员确定后，未经采购方书面同意，中标人不得随意更换。驻场人员工作内容由采购方直接指派，不从事中标人其他工作。合同履行期内，若驻场人员无法满足采购方的服务需求，采购方有权要求中标人更换合适人选。</w:t>
      </w:r>
    </w:p>
    <w:p w:rsidR="00321308" w:rsidRDefault="0024496A">
      <w:pPr>
        <w:spacing w:line="560" w:lineRule="exact"/>
        <w:ind w:firstLineChars="200" w:firstLine="560"/>
        <w:rPr>
          <w:rFonts w:ascii="黑体" w:eastAsia="黑体" w:hAnsi="黑体" w:cs="黑体"/>
          <w:sz w:val="28"/>
          <w:szCs w:val="28"/>
        </w:rPr>
      </w:pPr>
      <w:r>
        <w:rPr>
          <w:rFonts w:ascii="黑体" w:eastAsia="黑体" w:hAnsi="黑体" w:cs="黑体" w:hint="eastAsia"/>
          <w:sz w:val="28"/>
          <w:szCs w:val="28"/>
        </w:rPr>
        <w:lastRenderedPageBreak/>
        <w:t>（二）实施人员要求</w:t>
      </w:r>
    </w:p>
    <w:p w:rsidR="00321308" w:rsidRDefault="0024496A">
      <w:pPr>
        <w:spacing w:line="560" w:lineRule="exact"/>
        <w:ind w:firstLineChars="200" w:firstLine="560"/>
        <w:rPr>
          <w:rFonts w:ascii="黑体" w:eastAsia="黑体" w:hAnsi="黑体" w:cs="黑体"/>
          <w:sz w:val="28"/>
          <w:szCs w:val="28"/>
        </w:rPr>
      </w:pPr>
      <w:r>
        <w:rPr>
          <w:rFonts w:ascii="黑体" w:eastAsia="黑体" w:hAnsi="黑体" w:cs="黑体" w:hint="eastAsia"/>
          <w:sz w:val="28"/>
          <w:szCs w:val="28"/>
        </w:rPr>
        <w:t>驻场人员具体资质要求如下：</w:t>
      </w:r>
    </w:p>
    <w:p w:rsidR="00321308" w:rsidRDefault="0024496A">
      <w:pPr>
        <w:spacing w:line="560" w:lineRule="exact"/>
        <w:ind w:firstLineChars="200" w:firstLine="560"/>
        <w:rPr>
          <w:rFonts w:asciiTheme="minorEastAsia" w:hAnsiTheme="minorEastAsia" w:cstheme="minorEastAsia"/>
          <w:sz w:val="28"/>
          <w:szCs w:val="28"/>
        </w:rPr>
      </w:pPr>
      <w:r>
        <w:rPr>
          <w:rFonts w:asciiTheme="minorEastAsia" w:hAnsiTheme="minorEastAsia" w:cstheme="minorEastAsia" w:hint="eastAsia"/>
          <w:sz w:val="28"/>
          <w:szCs w:val="28"/>
        </w:rPr>
        <w:t>（1）平台运维管理、教学服务保障人员要求具有自主导航相关专业背景。</w:t>
      </w:r>
    </w:p>
    <w:p w:rsidR="00321308" w:rsidRDefault="0024496A">
      <w:pPr>
        <w:spacing w:line="560" w:lineRule="exact"/>
        <w:ind w:firstLineChars="200" w:firstLine="560"/>
        <w:rPr>
          <w:rFonts w:asciiTheme="minorEastAsia" w:hAnsiTheme="minorEastAsia" w:cstheme="minorEastAsia"/>
          <w:sz w:val="28"/>
          <w:szCs w:val="28"/>
        </w:rPr>
      </w:pPr>
      <w:r>
        <w:rPr>
          <w:rFonts w:asciiTheme="minorEastAsia" w:hAnsiTheme="minorEastAsia" w:cstheme="minorEastAsia" w:hint="eastAsia"/>
          <w:sz w:val="28"/>
          <w:szCs w:val="28"/>
        </w:rPr>
        <w:t>（2）驻场人员均要求熟悉相关的应用软件、工具软件、数据库系统、办公软件的使用。工程管理岗位要求熟悉项目进度管理、质量监督、确保项目按时间节点推进等工作；财务管理岗位要求熟悉招投标、报账等财务工作；项目助理岗位要求熟悉项目组织评审与验收、材料归档、对接主管机关等工作。平台运维管理岗位要求熟悉教研环境和仿真模拟系统的运维管理工作。教学服务保障岗位要求熟悉课程设计、教案编写、微课拍摄等工作。</w:t>
      </w:r>
    </w:p>
    <w:p w:rsidR="00321308" w:rsidRDefault="0024496A">
      <w:pPr>
        <w:spacing w:line="560" w:lineRule="exact"/>
        <w:ind w:firstLineChars="200" w:firstLine="560"/>
        <w:rPr>
          <w:rFonts w:asciiTheme="minorEastAsia" w:hAnsiTheme="minorEastAsia" w:cstheme="minorEastAsia"/>
          <w:sz w:val="28"/>
          <w:szCs w:val="28"/>
        </w:rPr>
      </w:pPr>
      <w:r>
        <w:rPr>
          <w:rFonts w:asciiTheme="minorEastAsia" w:hAnsiTheme="minorEastAsia" w:cstheme="minorEastAsia" w:hint="eastAsia"/>
          <w:sz w:val="28"/>
          <w:szCs w:val="28"/>
        </w:rPr>
        <w:t>（3）身体健康，无慢性病、传染性疾病等，入职前必须提交指定医院出具的健康体检报告；</w:t>
      </w:r>
    </w:p>
    <w:p w:rsidR="00321308" w:rsidRDefault="0024496A">
      <w:pPr>
        <w:spacing w:line="560" w:lineRule="exact"/>
        <w:ind w:firstLineChars="200" w:firstLine="560"/>
        <w:rPr>
          <w:rFonts w:asciiTheme="minorEastAsia" w:hAnsiTheme="minorEastAsia" w:cstheme="minorEastAsia"/>
          <w:sz w:val="28"/>
          <w:szCs w:val="28"/>
        </w:rPr>
      </w:pPr>
      <w:r>
        <w:rPr>
          <w:rFonts w:asciiTheme="minorEastAsia" w:hAnsiTheme="minorEastAsia" w:cstheme="minorEastAsia" w:hint="eastAsia"/>
          <w:sz w:val="28"/>
          <w:szCs w:val="28"/>
        </w:rPr>
        <w:t>（4）必须通过采购方上级组织的政治审查；</w:t>
      </w:r>
    </w:p>
    <w:p w:rsidR="00321308" w:rsidRDefault="0024496A">
      <w:pPr>
        <w:spacing w:line="560" w:lineRule="exact"/>
        <w:ind w:firstLineChars="200" w:firstLine="560"/>
        <w:rPr>
          <w:rFonts w:asciiTheme="minorEastAsia" w:hAnsiTheme="minorEastAsia" w:cstheme="minorEastAsia"/>
          <w:sz w:val="28"/>
          <w:szCs w:val="28"/>
        </w:rPr>
      </w:pPr>
      <w:r>
        <w:rPr>
          <w:rFonts w:asciiTheme="minorEastAsia" w:hAnsiTheme="minorEastAsia" w:cstheme="minorEastAsia" w:hint="eastAsia"/>
          <w:sz w:val="28"/>
          <w:szCs w:val="28"/>
        </w:rPr>
        <w:t>（5）新入职人员必须经过采购方组织的面试考核，并通过为期至少1个月的试用期后最终确定；</w:t>
      </w:r>
    </w:p>
    <w:p w:rsidR="00321308" w:rsidRDefault="0024496A">
      <w:pPr>
        <w:spacing w:line="560" w:lineRule="exact"/>
        <w:ind w:firstLineChars="200" w:firstLine="560"/>
        <w:rPr>
          <w:rFonts w:asciiTheme="minorEastAsia" w:hAnsiTheme="minorEastAsia" w:cstheme="minorEastAsia"/>
          <w:sz w:val="28"/>
          <w:szCs w:val="28"/>
        </w:rPr>
      </w:pPr>
      <w:r>
        <w:rPr>
          <w:rFonts w:asciiTheme="minorEastAsia" w:hAnsiTheme="minorEastAsia" w:cstheme="minorEastAsia" w:hint="eastAsia"/>
          <w:sz w:val="28"/>
          <w:szCs w:val="28"/>
        </w:rPr>
        <w:t>（6）新入职人员应遵守采购方相关规章制度和保密要求，试用期起需先签订保密协议后再上岗。</w:t>
      </w:r>
    </w:p>
    <w:p w:rsidR="00321308" w:rsidRDefault="0024496A">
      <w:pPr>
        <w:spacing w:line="560" w:lineRule="exact"/>
        <w:ind w:firstLineChars="200" w:firstLine="560"/>
        <w:rPr>
          <w:rFonts w:ascii="黑体" w:eastAsia="黑体" w:hAnsi="黑体" w:cs="黑体"/>
          <w:sz w:val="28"/>
          <w:szCs w:val="28"/>
        </w:rPr>
      </w:pPr>
      <w:r>
        <w:rPr>
          <w:rFonts w:ascii="黑体" w:eastAsia="黑体" w:hAnsi="黑体" w:cs="黑体" w:hint="eastAsia"/>
          <w:sz w:val="28"/>
          <w:szCs w:val="28"/>
        </w:rPr>
        <w:t>（三）实施人员管理要求</w:t>
      </w:r>
    </w:p>
    <w:p w:rsidR="00321308" w:rsidRDefault="0024496A">
      <w:pPr>
        <w:spacing w:line="560" w:lineRule="exact"/>
        <w:ind w:firstLineChars="200" w:firstLine="560"/>
        <w:rPr>
          <w:rFonts w:asciiTheme="minorEastAsia" w:hAnsiTheme="minorEastAsia" w:cstheme="minorEastAsia"/>
          <w:sz w:val="28"/>
          <w:szCs w:val="28"/>
        </w:rPr>
      </w:pPr>
      <w:r>
        <w:rPr>
          <w:rFonts w:asciiTheme="minorEastAsia" w:hAnsiTheme="minorEastAsia" w:cstheme="minorEastAsia" w:hint="eastAsia"/>
          <w:sz w:val="28"/>
          <w:szCs w:val="28"/>
        </w:rPr>
        <w:t>驻场人员作休时间由采购方根据国家法定节假日具体安排。</w:t>
      </w:r>
    </w:p>
    <w:p w:rsidR="00321308" w:rsidRDefault="0024496A">
      <w:pPr>
        <w:spacing w:line="560" w:lineRule="exact"/>
        <w:ind w:firstLineChars="200" w:firstLine="560"/>
        <w:rPr>
          <w:rFonts w:asciiTheme="minorEastAsia" w:hAnsiTheme="minorEastAsia" w:cstheme="minorEastAsia"/>
          <w:sz w:val="28"/>
          <w:szCs w:val="28"/>
        </w:rPr>
      </w:pPr>
      <w:r>
        <w:rPr>
          <w:rFonts w:asciiTheme="minorEastAsia" w:hAnsiTheme="minorEastAsia" w:cstheme="minorEastAsia" w:hint="eastAsia"/>
          <w:sz w:val="28"/>
          <w:szCs w:val="28"/>
        </w:rPr>
        <w:t>驻场人员应遵守采购方相关规章制度和保密要求，签订保密协议后才能上岗工作。</w:t>
      </w:r>
    </w:p>
    <w:p w:rsidR="00321308" w:rsidRDefault="0024496A">
      <w:pPr>
        <w:spacing w:line="560" w:lineRule="exact"/>
        <w:ind w:firstLineChars="200" w:firstLine="560"/>
        <w:rPr>
          <w:rFonts w:ascii="黑体" w:eastAsia="黑体" w:hAnsi="黑体" w:cs="黑体"/>
          <w:sz w:val="28"/>
          <w:szCs w:val="28"/>
        </w:rPr>
      </w:pPr>
      <w:r>
        <w:rPr>
          <w:rFonts w:ascii="黑体" w:eastAsia="黑体" w:hAnsi="黑体" w:cs="黑体" w:hint="eastAsia"/>
          <w:sz w:val="28"/>
          <w:szCs w:val="28"/>
        </w:rPr>
        <w:t>（四）服务地点要求</w:t>
      </w:r>
    </w:p>
    <w:p w:rsidR="00321308" w:rsidRDefault="0024496A">
      <w:pPr>
        <w:spacing w:line="560" w:lineRule="exact"/>
        <w:ind w:firstLineChars="200" w:firstLine="560"/>
        <w:rPr>
          <w:rFonts w:asciiTheme="minorEastAsia" w:hAnsiTheme="minorEastAsia" w:cstheme="minorEastAsia"/>
          <w:sz w:val="28"/>
          <w:szCs w:val="28"/>
        </w:rPr>
      </w:pPr>
      <w:r>
        <w:rPr>
          <w:rFonts w:asciiTheme="minorEastAsia" w:hAnsiTheme="minorEastAsia" w:cstheme="minorEastAsia" w:hint="eastAsia"/>
          <w:sz w:val="28"/>
          <w:szCs w:val="28"/>
        </w:rPr>
        <w:t>驻场人员工作地点为长沙市各校区</w:t>
      </w:r>
      <w:r w:rsidR="00B50A5C">
        <w:rPr>
          <w:rFonts w:asciiTheme="minorEastAsia" w:hAnsiTheme="minorEastAsia" w:cstheme="minorEastAsia" w:hint="eastAsia"/>
          <w:sz w:val="28"/>
          <w:szCs w:val="28"/>
        </w:rPr>
        <w:t>、</w:t>
      </w:r>
      <w:r w:rsidR="00B50A5C" w:rsidRPr="00B50A5C">
        <w:rPr>
          <w:rFonts w:asciiTheme="minorEastAsia" w:hAnsiTheme="minorEastAsia" w:cstheme="minorEastAsia" w:hint="eastAsia"/>
          <w:sz w:val="28"/>
          <w:szCs w:val="28"/>
        </w:rPr>
        <w:t>用户方指定地点</w:t>
      </w:r>
      <w:r>
        <w:rPr>
          <w:rFonts w:asciiTheme="minorEastAsia" w:hAnsiTheme="minorEastAsia" w:cstheme="minorEastAsia" w:hint="eastAsia"/>
          <w:sz w:val="28"/>
          <w:szCs w:val="28"/>
        </w:rPr>
        <w:t>。</w:t>
      </w:r>
    </w:p>
    <w:p w:rsidR="00321308" w:rsidRDefault="0024496A">
      <w:pPr>
        <w:spacing w:line="560" w:lineRule="exact"/>
        <w:ind w:firstLineChars="200" w:firstLine="640"/>
        <w:rPr>
          <w:rFonts w:ascii="黑体" w:eastAsia="黑体" w:hAnsi="黑体" w:cs="黑体"/>
          <w:sz w:val="32"/>
          <w:szCs w:val="32"/>
        </w:rPr>
      </w:pPr>
      <w:r>
        <w:rPr>
          <w:rFonts w:ascii="黑体" w:eastAsia="黑体" w:hAnsi="黑体" w:cs="黑体" w:hint="eastAsia"/>
          <w:sz w:val="32"/>
          <w:szCs w:val="32"/>
        </w:rPr>
        <w:lastRenderedPageBreak/>
        <w:t>三、服务要求</w:t>
      </w:r>
    </w:p>
    <w:p w:rsidR="00321308" w:rsidRDefault="0024496A">
      <w:pPr>
        <w:spacing w:line="560" w:lineRule="exact"/>
        <w:ind w:firstLineChars="200" w:firstLine="560"/>
        <w:rPr>
          <w:rFonts w:ascii="黑体" w:eastAsia="黑体" w:hAnsi="黑体" w:cs="黑体"/>
          <w:sz w:val="28"/>
          <w:szCs w:val="28"/>
        </w:rPr>
      </w:pPr>
      <w:r>
        <w:rPr>
          <w:rFonts w:ascii="黑体" w:eastAsia="黑体" w:hAnsi="黑体" w:cs="黑体" w:hint="eastAsia"/>
          <w:sz w:val="28"/>
          <w:szCs w:val="28"/>
        </w:rPr>
        <w:t>（一）人力资源服务要求</w:t>
      </w:r>
    </w:p>
    <w:p w:rsidR="00321308" w:rsidRDefault="0024496A">
      <w:pPr>
        <w:spacing w:line="560" w:lineRule="exact"/>
        <w:ind w:firstLineChars="200" w:firstLine="560"/>
        <w:rPr>
          <w:rFonts w:asciiTheme="minorEastAsia" w:hAnsiTheme="minorEastAsia" w:cstheme="minorEastAsia"/>
          <w:sz w:val="28"/>
          <w:szCs w:val="28"/>
        </w:rPr>
      </w:pPr>
      <w:r>
        <w:rPr>
          <w:rFonts w:asciiTheme="minorEastAsia" w:hAnsiTheme="minorEastAsia" w:cstheme="minorEastAsia" w:hint="eastAsia"/>
          <w:sz w:val="28"/>
          <w:szCs w:val="28"/>
        </w:rPr>
        <w:t>1.驻场人员不定数量，采购方每确定一名人员，同时确定其每人月人力资源服务费用组成和标准，并确定派驻起止日期。中标人与驻场人员签订的劳动合同，应按照采购方确定的标准写明基本工资、绩效上限。</w:t>
      </w:r>
    </w:p>
    <w:p w:rsidR="00321308" w:rsidRDefault="0024496A">
      <w:pPr>
        <w:spacing w:line="560" w:lineRule="exact"/>
        <w:ind w:firstLineChars="200" w:firstLine="560"/>
        <w:rPr>
          <w:rFonts w:asciiTheme="minorEastAsia" w:hAnsiTheme="minorEastAsia" w:cstheme="minorEastAsia"/>
          <w:sz w:val="28"/>
          <w:szCs w:val="28"/>
        </w:rPr>
      </w:pPr>
      <w:r>
        <w:rPr>
          <w:rFonts w:asciiTheme="minorEastAsia" w:hAnsiTheme="minorEastAsia" w:cstheme="minorEastAsia" w:hint="eastAsia"/>
          <w:sz w:val="28"/>
          <w:szCs w:val="28"/>
        </w:rPr>
        <w:t>2.中标人负责按照国家相关规定标准，为驻场人员：办理“五险一金”的参保、开户缴费和享受手续；办理劳动保障其他相关业务，组织安排年度体检；办理人事档案相关手续，管理组织关系，办理职称评定业务；处理劳动争议、劳务纠纷事宜；办理工伤、职业病等社会劳动保障赔付业务；提供其他按照国家法律法规应当由用人单位承担的责任和义务。</w:t>
      </w:r>
    </w:p>
    <w:p w:rsidR="00321308" w:rsidRDefault="0024496A">
      <w:pPr>
        <w:spacing w:line="560" w:lineRule="exact"/>
        <w:ind w:firstLineChars="200" w:firstLine="560"/>
        <w:rPr>
          <w:rFonts w:asciiTheme="minorEastAsia" w:hAnsiTheme="minorEastAsia" w:cstheme="minorEastAsia"/>
          <w:sz w:val="28"/>
          <w:szCs w:val="28"/>
        </w:rPr>
      </w:pPr>
      <w:r>
        <w:rPr>
          <w:rFonts w:asciiTheme="minorEastAsia" w:hAnsiTheme="minorEastAsia" w:cstheme="minorEastAsia" w:hint="eastAsia"/>
          <w:sz w:val="28"/>
          <w:szCs w:val="28"/>
        </w:rPr>
        <w:t>3.中标人负责处理采购方退回的驻场软件开发人员的后续事宜。如中标人辞退驻场人员（非试用期），需依法给予离职补偿。如采购方因项目建设需求，在征得驻场人员同意后，可以在本次采购的服务终止前，要求驻场人员从中标人处离职，转入其他单位继续工作，如驻场人员不同意转移劳动关系，则可按照相关法律规定支付违约金并办理离职手续。</w:t>
      </w:r>
    </w:p>
    <w:p w:rsidR="00321308" w:rsidRDefault="0024496A">
      <w:pPr>
        <w:spacing w:line="560" w:lineRule="exact"/>
        <w:ind w:firstLineChars="200" w:firstLine="560"/>
        <w:rPr>
          <w:rFonts w:asciiTheme="minorEastAsia" w:hAnsiTheme="minorEastAsia" w:cstheme="minorEastAsia"/>
          <w:sz w:val="28"/>
          <w:szCs w:val="28"/>
        </w:rPr>
      </w:pPr>
      <w:r>
        <w:rPr>
          <w:rFonts w:asciiTheme="minorEastAsia" w:hAnsiTheme="minorEastAsia" w:cstheme="minorEastAsia" w:hint="eastAsia"/>
          <w:sz w:val="28"/>
          <w:szCs w:val="28"/>
        </w:rPr>
        <w:t>4.中标人应保障驻场服务队的稳定性，无特殊原因不得无故更换驻场人员。出现特殊情况必需进行人员调整时，中标人须在原驻场人员离职后2周内提供备用人选，保证服务质量。</w:t>
      </w:r>
    </w:p>
    <w:p w:rsidR="00321308" w:rsidRDefault="0024496A">
      <w:pPr>
        <w:spacing w:line="560" w:lineRule="exact"/>
        <w:ind w:firstLineChars="200" w:firstLine="560"/>
        <w:rPr>
          <w:rFonts w:asciiTheme="minorEastAsia" w:hAnsiTheme="minorEastAsia" w:cstheme="minorEastAsia"/>
          <w:sz w:val="28"/>
          <w:szCs w:val="28"/>
        </w:rPr>
      </w:pPr>
      <w:r>
        <w:rPr>
          <w:rFonts w:asciiTheme="minorEastAsia" w:hAnsiTheme="minorEastAsia" w:cstheme="minorEastAsia" w:hint="eastAsia"/>
          <w:sz w:val="28"/>
          <w:szCs w:val="28"/>
        </w:rPr>
        <w:t>5.驻场人员每年组织一次体检，其开支可凭票实报实销，此费用包含在项目总定额费用中。</w:t>
      </w:r>
    </w:p>
    <w:p w:rsidR="00321308" w:rsidRDefault="0024496A">
      <w:pPr>
        <w:spacing w:line="560" w:lineRule="exact"/>
        <w:ind w:firstLineChars="200" w:firstLine="560"/>
        <w:rPr>
          <w:rFonts w:ascii="黑体" w:eastAsia="黑体" w:hAnsi="黑体" w:cs="黑体"/>
          <w:sz w:val="28"/>
          <w:szCs w:val="28"/>
        </w:rPr>
      </w:pPr>
      <w:r>
        <w:rPr>
          <w:rFonts w:ascii="黑体" w:eastAsia="黑体" w:hAnsi="黑体" w:cs="黑体" w:hint="eastAsia"/>
          <w:sz w:val="28"/>
          <w:szCs w:val="28"/>
        </w:rPr>
        <w:t>（二）保密要求</w:t>
      </w:r>
    </w:p>
    <w:p w:rsidR="00321308" w:rsidRDefault="0024496A">
      <w:pPr>
        <w:spacing w:line="560" w:lineRule="exact"/>
        <w:ind w:firstLineChars="200" w:firstLine="560"/>
        <w:rPr>
          <w:rFonts w:asciiTheme="minorEastAsia" w:hAnsiTheme="minorEastAsia" w:cstheme="minorEastAsia"/>
          <w:sz w:val="28"/>
          <w:szCs w:val="28"/>
        </w:rPr>
      </w:pPr>
      <w:r>
        <w:rPr>
          <w:rFonts w:asciiTheme="minorEastAsia" w:hAnsiTheme="minorEastAsia" w:cstheme="minorEastAsia" w:hint="eastAsia"/>
          <w:sz w:val="28"/>
          <w:szCs w:val="28"/>
        </w:rPr>
        <w:lastRenderedPageBreak/>
        <w:t>1.本次采购和实施内容，未经许可，不得将相关信息提供给第三方。</w:t>
      </w:r>
    </w:p>
    <w:p w:rsidR="00321308" w:rsidRDefault="0024496A">
      <w:pPr>
        <w:spacing w:line="560" w:lineRule="exact"/>
        <w:ind w:firstLineChars="200" w:firstLine="560"/>
        <w:rPr>
          <w:rFonts w:asciiTheme="minorEastAsia" w:hAnsiTheme="minorEastAsia" w:cstheme="minorEastAsia"/>
          <w:sz w:val="28"/>
          <w:szCs w:val="28"/>
        </w:rPr>
      </w:pPr>
      <w:r>
        <w:rPr>
          <w:rFonts w:asciiTheme="minorEastAsia" w:hAnsiTheme="minorEastAsia" w:cstheme="minorEastAsia" w:hint="eastAsia"/>
          <w:sz w:val="28"/>
          <w:szCs w:val="28"/>
        </w:rPr>
        <w:t>2.中标人必须做出保密承诺，并与采购方签订保密协议后方可签订合同。</w:t>
      </w:r>
    </w:p>
    <w:p w:rsidR="00321308" w:rsidRDefault="0024496A">
      <w:pPr>
        <w:spacing w:line="560" w:lineRule="exact"/>
        <w:ind w:firstLineChars="200" w:firstLine="560"/>
        <w:rPr>
          <w:rFonts w:asciiTheme="minorEastAsia" w:hAnsiTheme="minorEastAsia" w:cstheme="minorEastAsia"/>
          <w:sz w:val="28"/>
          <w:szCs w:val="28"/>
        </w:rPr>
      </w:pPr>
      <w:r>
        <w:rPr>
          <w:rFonts w:asciiTheme="minorEastAsia" w:hAnsiTheme="minorEastAsia" w:cstheme="minorEastAsia" w:hint="eastAsia"/>
          <w:sz w:val="28"/>
          <w:szCs w:val="28"/>
        </w:rPr>
        <w:t>3.中标人需配合采购方按照上级要求进行驻场人员政治审查等工作。</w:t>
      </w:r>
      <w:bookmarkStart w:id="0" w:name="_GoBack"/>
      <w:bookmarkEnd w:id="0"/>
    </w:p>
    <w:sectPr w:rsidR="00321308">
      <w:pgSz w:w="11906" w:h="16838"/>
      <w:pgMar w:top="1440" w:right="1800" w:bottom="1440" w:left="1800" w:header="720" w:footer="720" w:gutter="0"/>
      <w:cols w:space="720"/>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1E67" w:rsidRDefault="00591E67" w:rsidP="00F54F29">
      <w:r>
        <w:separator/>
      </w:r>
    </w:p>
  </w:endnote>
  <w:endnote w:type="continuationSeparator" w:id="0">
    <w:p w:rsidR="00591E67" w:rsidRDefault="00591E67" w:rsidP="00F54F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1E67" w:rsidRDefault="00591E67" w:rsidP="00F54F29">
      <w:r>
        <w:separator/>
      </w:r>
    </w:p>
  </w:footnote>
  <w:footnote w:type="continuationSeparator" w:id="0">
    <w:p w:rsidR="00591E67" w:rsidRDefault="00591E67" w:rsidP="00F54F2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E3C3EB"/>
    <w:multiLevelType w:val="singleLevel"/>
    <w:tmpl w:val="15E3C3EB"/>
    <w:lvl w:ilvl="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CN" w:vendorID="64" w:dllVersion="131077" w:nlCheck="1" w:checkStyle="1"/>
  <w:defaultTabStop w:val="4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0E42"/>
    <w:rsid w:val="0024496A"/>
    <w:rsid w:val="002C56A3"/>
    <w:rsid w:val="00321308"/>
    <w:rsid w:val="00556725"/>
    <w:rsid w:val="00591E67"/>
    <w:rsid w:val="005E5586"/>
    <w:rsid w:val="006C7040"/>
    <w:rsid w:val="007824A1"/>
    <w:rsid w:val="007B1910"/>
    <w:rsid w:val="00880E42"/>
    <w:rsid w:val="00950B49"/>
    <w:rsid w:val="00994811"/>
    <w:rsid w:val="009C5354"/>
    <w:rsid w:val="00A23038"/>
    <w:rsid w:val="00B06120"/>
    <w:rsid w:val="00B50A5C"/>
    <w:rsid w:val="00CF585A"/>
    <w:rsid w:val="00E14968"/>
    <w:rsid w:val="00EB35E3"/>
    <w:rsid w:val="00F266E8"/>
    <w:rsid w:val="00F54F29"/>
    <w:rsid w:val="044C43D9"/>
    <w:rsid w:val="09733B28"/>
    <w:rsid w:val="0A52447C"/>
    <w:rsid w:val="0CE367D5"/>
    <w:rsid w:val="15233356"/>
    <w:rsid w:val="17560CC8"/>
    <w:rsid w:val="19735142"/>
    <w:rsid w:val="1BD34364"/>
    <w:rsid w:val="1C0A637B"/>
    <w:rsid w:val="1DA74262"/>
    <w:rsid w:val="1F95157C"/>
    <w:rsid w:val="1FCC6545"/>
    <w:rsid w:val="1FEF61C9"/>
    <w:rsid w:val="20EF6A36"/>
    <w:rsid w:val="216060D1"/>
    <w:rsid w:val="21B67ED7"/>
    <w:rsid w:val="226D61ED"/>
    <w:rsid w:val="23926D29"/>
    <w:rsid w:val="24364A38"/>
    <w:rsid w:val="255C4358"/>
    <w:rsid w:val="25DE6EB0"/>
    <w:rsid w:val="26417C2A"/>
    <w:rsid w:val="26C76CE5"/>
    <w:rsid w:val="2788200C"/>
    <w:rsid w:val="28247886"/>
    <w:rsid w:val="2A3E3CE6"/>
    <w:rsid w:val="2AC27361"/>
    <w:rsid w:val="2AF27B7B"/>
    <w:rsid w:val="2BDF19A6"/>
    <w:rsid w:val="2C780FC1"/>
    <w:rsid w:val="2DDA7538"/>
    <w:rsid w:val="2F134449"/>
    <w:rsid w:val="322E3B6A"/>
    <w:rsid w:val="3262460E"/>
    <w:rsid w:val="3698633C"/>
    <w:rsid w:val="37437BB7"/>
    <w:rsid w:val="37E75537"/>
    <w:rsid w:val="39827BEC"/>
    <w:rsid w:val="3B6A551A"/>
    <w:rsid w:val="3DF61510"/>
    <w:rsid w:val="41484B6A"/>
    <w:rsid w:val="42F151B5"/>
    <w:rsid w:val="43572C9D"/>
    <w:rsid w:val="45EC2383"/>
    <w:rsid w:val="46FF3CA7"/>
    <w:rsid w:val="4A5F5A11"/>
    <w:rsid w:val="4AEC0AF8"/>
    <w:rsid w:val="4F6C56AB"/>
    <w:rsid w:val="51DC3733"/>
    <w:rsid w:val="561C6090"/>
    <w:rsid w:val="56473F31"/>
    <w:rsid w:val="576B0CDD"/>
    <w:rsid w:val="58454A0B"/>
    <w:rsid w:val="5A7C2552"/>
    <w:rsid w:val="5AE22E7E"/>
    <w:rsid w:val="5BA87870"/>
    <w:rsid w:val="5C205A31"/>
    <w:rsid w:val="646F649F"/>
    <w:rsid w:val="66A15776"/>
    <w:rsid w:val="66EC035F"/>
    <w:rsid w:val="66EC386F"/>
    <w:rsid w:val="68F65A07"/>
    <w:rsid w:val="6D2731F1"/>
    <w:rsid w:val="6DE216DC"/>
    <w:rsid w:val="6EC05EB7"/>
    <w:rsid w:val="70020BB1"/>
    <w:rsid w:val="73DD395A"/>
    <w:rsid w:val="74B268B7"/>
    <w:rsid w:val="74B40E3E"/>
    <w:rsid w:val="750F12CE"/>
    <w:rsid w:val="77112BA1"/>
    <w:rsid w:val="78064777"/>
    <w:rsid w:val="7AE72B85"/>
    <w:rsid w:val="7CC323A0"/>
    <w:rsid w:val="7D446DD9"/>
    <w:rsid w:val="7E914EE1"/>
    <w:rsid w:val="7F967F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29CE719"/>
  <w15:docId w15:val="{37EE7441-B76D-4506-BB26-0A96AAD80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pPr>
      <w:widowControl w:val="0"/>
      <w:jc w:val="both"/>
    </w:pPr>
    <w:rPr>
      <w:rFonts w:asciiTheme="minorHAnsi" w:eastAsiaTheme="minorEastAsia" w:hAnsiTheme="minorHAnsi" w:cstheme="minorBidi"/>
      <w:sz w:val="21"/>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qFormat/>
  </w:style>
  <w:style w:type="paragraph" w:styleId="a4">
    <w:name w:val="annotation text"/>
    <w:basedOn w:val="a"/>
    <w:qFormat/>
    <w:pPr>
      <w:jc w:val="left"/>
    </w:pPr>
  </w:style>
  <w:style w:type="paragraph" w:styleId="a5">
    <w:name w:val="Balloon Text"/>
    <w:basedOn w:val="a"/>
    <w:link w:val="a6"/>
    <w:qFormat/>
    <w:rPr>
      <w:sz w:val="18"/>
      <w:szCs w:val="18"/>
    </w:rPr>
  </w:style>
  <w:style w:type="paragraph" w:styleId="a7">
    <w:name w:val="footer"/>
    <w:basedOn w:val="a"/>
    <w:link w:val="a8"/>
    <w:qFormat/>
    <w:pPr>
      <w:tabs>
        <w:tab w:val="center" w:pos="4153"/>
        <w:tab w:val="right" w:pos="8306"/>
      </w:tabs>
      <w:snapToGrid w:val="0"/>
      <w:jc w:val="left"/>
    </w:pPr>
    <w:rPr>
      <w:sz w:val="18"/>
      <w:szCs w:val="18"/>
    </w:rPr>
  </w:style>
  <w:style w:type="paragraph" w:styleId="a9">
    <w:name w:val="header"/>
    <w:basedOn w:val="a"/>
    <w:link w:val="aa"/>
    <w:qFormat/>
    <w:pPr>
      <w:pBdr>
        <w:bottom w:val="single" w:sz="6" w:space="1" w:color="auto"/>
      </w:pBdr>
      <w:tabs>
        <w:tab w:val="center" w:pos="4153"/>
        <w:tab w:val="right" w:pos="8306"/>
      </w:tabs>
      <w:snapToGrid w:val="0"/>
      <w:jc w:val="center"/>
    </w:pPr>
    <w:rPr>
      <w:sz w:val="18"/>
      <w:szCs w:val="18"/>
    </w:rPr>
  </w:style>
  <w:style w:type="paragraph" w:styleId="ab">
    <w:name w:val="List Paragraph"/>
    <w:basedOn w:val="a"/>
    <w:qFormat/>
    <w:pPr>
      <w:ind w:firstLineChars="200" w:firstLine="420"/>
    </w:pPr>
    <w:rPr>
      <w:rFonts w:ascii="等线" w:eastAsia="等线" w:hAnsi="等线"/>
    </w:rPr>
  </w:style>
  <w:style w:type="character" w:customStyle="1" w:styleId="aa">
    <w:name w:val="页眉 字符"/>
    <w:basedOn w:val="a1"/>
    <w:link w:val="a9"/>
    <w:qFormat/>
    <w:rPr>
      <w:rFonts w:asciiTheme="minorHAnsi" w:eastAsiaTheme="minorEastAsia" w:hAnsiTheme="minorHAnsi" w:cstheme="minorBidi"/>
      <w:sz w:val="18"/>
      <w:szCs w:val="18"/>
    </w:rPr>
  </w:style>
  <w:style w:type="character" w:customStyle="1" w:styleId="a8">
    <w:name w:val="页脚 字符"/>
    <w:basedOn w:val="a1"/>
    <w:link w:val="a7"/>
    <w:qFormat/>
    <w:rPr>
      <w:rFonts w:asciiTheme="minorHAnsi" w:eastAsiaTheme="minorEastAsia" w:hAnsiTheme="minorHAnsi" w:cstheme="minorBidi"/>
      <w:sz w:val="18"/>
      <w:szCs w:val="18"/>
    </w:rPr>
  </w:style>
  <w:style w:type="character" w:customStyle="1" w:styleId="a6">
    <w:name w:val="批注框文本 字符"/>
    <w:basedOn w:val="a1"/>
    <w:link w:val="a5"/>
    <w:qFormat/>
    <w:rPr>
      <w:rFonts w:asciiTheme="minorHAnsi" w:eastAsiaTheme="minorEastAsia" w:hAnsiTheme="minorHAnsi" w:cstheme="min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Pages>
  <Words>447</Words>
  <Characters>2552</Characters>
  <Application>Microsoft Office Word</Application>
  <DocSecurity>0</DocSecurity>
  <Lines>21</Lines>
  <Paragraphs>5</Paragraphs>
  <ScaleCrop>false</ScaleCrop>
  <Company>MS</Company>
  <LinksUpToDate>false</LinksUpToDate>
  <CharactersWithSpaces>2994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17</cp:revision>
  <cp:lastPrinted>2021-11-18T07:12:00Z</cp:lastPrinted>
  <dcterms:created xsi:type="dcterms:W3CDTF">2021-11-18T07:13:00Z</dcterms:created>
  <dcterms:modified xsi:type="dcterms:W3CDTF">2023-04-12T01:02:00Z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ies>
</file>